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EA27" w14:textId="27391A71" w:rsidR="00F76ADB" w:rsidRPr="00DB7C86" w:rsidRDefault="006D5D8A" w:rsidP="00F76ADB">
      <w:pPr>
        <w:autoSpaceDE w:val="0"/>
        <w:autoSpaceDN w:val="0"/>
        <w:adjustRightInd w:val="0"/>
        <w:rPr>
          <w:rFonts w:cs="Arial"/>
          <w:b/>
          <w:bCs/>
          <w:color w:val="000000"/>
        </w:rPr>
      </w:pPr>
      <w:r>
        <w:rPr>
          <w:rFonts w:cs="Arial"/>
          <w:b/>
          <w:bCs/>
          <w:color w:val="000000"/>
        </w:rPr>
        <w:t>Examen EV AA 18</w:t>
      </w:r>
      <w:r w:rsidR="00F76ADB">
        <w:rPr>
          <w:rFonts w:cs="Arial"/>
          <w:b/>
          <w:bCs/>
          <w:color w:val="000000"/>
        </w:rPr>
        <w:t xml:space="preserve"> januari 2017</w:t>
      </w:r>
      <w:r w:rsidR="00F76ADB" w:rsidRPr="00DB7C86">
        <w:rPr>
          <w:rFonts w:cs="Arial"/>
          <w:b/>
          <w:bCs/>
          <w:color w:val="000000"/>
        </w:rPr>
        <w:t xml:space="preserve"> Uitwerking en puntenverdeling</w:t>
      </w:r>
    </w:p>
    <w:p w14:paraId="2DD5CDBB" w14:textId="77777777" w:rsidR="00F76ADB" w:rsidRDefault="00F76ADB" w:rsidP="005D0652">
      <w:pPr>
        <w:rPr>
          <w:b/>
        </w:rPr>
      </w:pPr>
    </w:p>
    <w:p w14:paraId="04142712" w14:textId="7D7B1A75" w:rsidR="005D0652" w:rsidRPr="00AF3C92" w:rsidRDefault="002918CE" w:rsidP="005D0652">
      <w:pPr>
        <w:rPr>
          <w:b/>
        </w:rPr>
      </w:pPr>
      <w:r>
        <w:rPr>
          <w:b/>
        </w:rPr>
        <w:t>Opgave</w:t>
      </w:r>
      <w:r w:rsidR="003810A9">
        <w:rPr>
          <w:b/>
        </w:rPr>
        <w:t xml:space="preserve"> 1</w:t>
      </w:r>
      <w:r w:rsidR="005D0652" w:rsidRPr="00AF3C92">
        <w:rPr>
          <w:b/>
        </w:rPr>
        <w:t xml:space="preserve"> (</w:t>
      </w:r>
      <w:r w:rsidR="003810A9">
        <w:rPr>
          <w:b/>
        </w:rPr>
        <w:t>33</w:t>
      </w:r>
      <w:r w:rsidR="005D0652" w:rsidRPr="00AF3C92">
        <w:rPr>
          <w:b/>
        </w:rPr>
        <w:t xml:space="preserve"> punten)</w:t>
      </w:r>
      <w:r w:rsidR="005D0652" w:rsidRPr="00AF3C92">
        <w:rPr>
          <w:b/>
        </w:rPr>
        <w:br/>
      </w:r>
    </w:p>
    <w:p w14:paraId="1ECA4345" w14:textId="2BD6DD2F" w:rsidR="005D0652" w:rsidRDefault="005D0652" w:rsidP="005D0652">
      <w:pPr>
        <w:pStyle w:val="Lijstalinea"/>
        <w:spacing w:line="240" w:lineRule="auto"/>
        <w:ind w:left="0"/>
        <w:rPr>
          <w:b/>
        </w:rPr>
      </w:pPr>
      <w:r>
        <w:rPr>
          <w:b/>
        </w:rPr>
        <w:t>Vraag 1</w:t>
      </w:r>
      <w:r w:rsidR="00B63ECC">
        <w:rPr>
          <w:b/>
        </w:rPr>
        <w:t xml:space="preserve"> </w:t>
      </w:r>
      <w:r w:rsidR="00F76ADB">
        <w:rPr>
          <w:b/>
        </w:rPr>
        <w:t>(</w:t>
      </w:r>
      <w:r w:rsidR="00B63ECC">
        <w:rPr>
          <w:b/>
        </w:rPr>
        <w:t>27</w:t>
      </w:r>
      <w:r w:rsidR="0021107E">
        <w:rPr>
          <w:b/>
        </w:rPr>
        <w:t xml:space="preserve"> punten</w:t>
      </w:r>
      <w:r w:rsidR="00F76ADB">
        <w:rPr>
          <w:b/>
        </w:rPr>
        <w:t>)</w:t>
      </w:r>
    </w:p>
    <w:p w14:paraId="4946BE19" w14:textId="37949DEB" w:rsidR="00973F42" w:rsidRDefault="00614C26" w:rsidP="00C525BF">
      <w:pPr>
        <w:pStyle w:val="Lijstalinea"/>
        <w:spacing w:line="240" w:lineRule="auto"/>
        <w:ind w:left="0"/>
      </w:pPr>
      <w:r>
        <w:t xml:space="preserve">Geef </w:t>
      </w:r>
      <w:r w:rsidR="00973F42">
        <w:t xml:space="preserve">voor de volgende posten </w:t>
      </w:r>
      <w:r w:rsidR="00191058">
        <w:t>in</w:t>
      </w:r>
      <w:r>
        <w:t xml:space="preserve"> de geconsolideerde balans per 31 december 2016 van FRISBlue </w:t>
      </w:r>
      <w:r w:rsidR="00973F42">
        <w:t xml:space="preserve">aan welke wijzigingen </w:t>
      </w:r>
      <w:r>
        <w:t>moet</w:t>
      </w:r>
      <w:r w:rsidR="0018790E">
        <w:t>en</w:t>
      </w:r>
      <w:r>
        <w:t xml:space="preserve"> worden aangebracht teneinde deze balans </w:t>
      </w:r>
      <w:r w:rsidR="005D0652">
        <w:t xml:space="preserve">ten behoeve van de </w:t>
      </w:r>
      <w:r>
        <w:t>verslaggeving van de BLUE-groep i</w:t>
      </w:r>
      <w:r w:rsidR="005D0652">
        <w:t>n overee</w:t>
      </w:r>
      <w:r w:rsidR="00973F42">
        <w:t>nstemming te brengen met IFRS:</w:t>
      </w:r>
    </w:p>
    <w:p w14:paraId="6D02DC1D" w14:textId="7810449E" w:rsidR="00973F42" w:rsidRDefault="00973F42" w:rsidP="00C525BF">
      <w:pPr>
        <w:pStyle w:val="Lijstalinea"/>
        <w:spacing w:line="240" w:lineRule="auto"/>
        <w:ind w:left="0"/>
      </w:pPr>
      <w:r>
        <w:t>• Kosten van uitgifte van aandelen</w:t>
      </w:r>
      <w:r w:rsidR="00572D10">
        <w:t xml:space="preserve"> en de daarmee samenhangende W</w:t>
      </w:r>
      <w:r>
        <w:t>ettelijke reserve</w:t>
      </w:r>
    </w:p>
    <w:p w14:paraId="3D4959C4" w14:textId="1FACA738" w:rsidR="00572D10" w:rsidRDefault="00572D10" w:rsidP="00C525BF">
      <w:pPr>
        <w:pStyle w:val="Lijstalinea"/>
        <w:spacing w:line="240" w:lineRule="auto"/>
        <w:ind w:left="0"/>
      </w:pPr>
      <w:r>
        <w:t xml:space="preserve">• Installaties en </w:t>
      </w:r>
      <w:r w:rsidR="007226F9">
        <w:t>het</w:t>
      </w:r>
      <w:r>
        <w:t xml:space="preserve"> daarmee samenhangende groot onderhoud</w:t>
      </w:r>
    </w:p>
    <w:p w14:paraId="0ED3A30F" w14:textId="1C356FEE" w:rsidR="00572D10" w:rsidRDefault="00572D10" w:rsidP="00C525BF">
      <w:pPr>
        <w:pStyle w:val="Lijstalinea"/>
        <w:spacing w:line="240" w:lineRule="auto"/>
        <w:ind w:left="0"/>
      </w:pPr>
      <w:r>
        <w:t>• Deelneming De Hollandsche Pot en de daarmee samenhangende Wettelijke reserve</w:t>
      </w:r>
    </w:p>
    <w:p w14:paraId="798F6B46" w14:textId="0E135418" w:rsidR="007226F9" w:rsidRDefault="007226F9" w:rsidP="00C525BF">
      <w:pPr>
        <w:pStyle w:val="Lijstalinea"/>
        <w:spacing w:line="240" w:lineRule="auto"/>
        <w:ind w:left="0"/>
      </w:pPr>
      <w:r>
        <w:t>• Voorziening reorganisatie</w:t>
      </w:r>
    </w:p>
    <w:p w14:paraId="72889AFA" w14:textId="1834037B" w:rsidR="00C525BF" w:rsidRDefault="00483AE8" w:rsidP="00C525BF">
      <w:pPr>
        <w:pStyle w:val="Lijstalinea"/>
        <w:spacing w:line="240" w:lineRule="auto"/>
        <w:ind w:left="0"/>
      </w:pPr>
      <w:r>
        <w:t xml:space="preserve">Onderbouw elke wijziging met </w:t>
      </w:r>
      <w:r w:rsidR="00B63ECC">
        <w:rPr>
          <w:b/>
        </w:rPr>
        <w:t xml:space="preserve">(a) </w:t>
      </w:r>
      <w:r>
        <w:t xml:space="preserve">een motivering en </w:t>
      </w:r>
      <w:r w:rsidR="00B63ECC">
        <w:rPr>
          <w:b/>
        </w:rPr>
        <w:t>(b)</w:t>
      </w:r>
      <w:r w:rsidR="00B63ECC">
        <w:t xml:space="preserve"> </w:t>
      </w:r>
      <w:r w:rsidR="00023209">
        <w:t xml:space="preserve">zo mogelijk </w:t>
      </w:r>
      <w:r w:rsidR="00B63ECC">
        <w:t xml:space="preserve">een </w:t>
      </w:r>
      <w:r>
        <w:t>berekening</w:t>
      </w:r>
      <w:r w:rsidR="00B63ECC">
        <w:t>.</w:t>
      </w:r>
    </w:p>
    <w:p w14:paraId="7DAE4E7F" w14:textId="77777777" w:rsidR="00C525BF" w:rsidRDefault="00C525BF" w:rsidP="005D0652">
      <w:pPr>
        <w:pStyle w:val="Lijstalinea"/>
        <w:spacing w:line="240" w:lineRule="auto"/>
        <w:ind w:left="0"/>
      </w:pPr>
    </w:p>
    <w:p w14:paraId="17AB5EF3" w14:textId="77777777" w:rsidR="00DE362E" w:rsidRDefault="00DE362E" w:rsidP="005D0652">
      <w:pPr>
        <w:pStyle w:val="Lijstalinea"/>
        <w:spacing w:line="240" w:lineRule="auto"/>
        <w:ind w:left="0"/>
      </w:pPr>
    </w:p>
    <w:p w14:paraId="398D1EC8" w14:textId="1492477B" w:rsidR="001C7A60" w:rsidRPr="00B54AFF" w:rsidRDefault="001C7A60" w:rsidP="005D0652">
      <w:pPr>
        <w:pStyle w:val="Lijstalinea"/>
        <w:spacing w:line="240" w:lineRule="auto"/>
        <w:ind w:left="0"/>
        <w:rPr>
          <w:b/>
          <w:i/>
        </w:rPr>
      </w:pPr>
      <w:r w:rsidRPr="00B54AFF">
        <w:rPr>
          <w:b/>
          <w:i/>
        </w:rPr>
        <w:t>Antwoord</w:t>
      </w:r>
    </w:p>
    <w:p w14:paraId="24664A93" w14:textId="5F682B59" w:rsidR="00DE362E" w:rsidRDefault="000A23A7" w:rsidP="005D0652">
      <w:pPr>
        <w:pStyle w:val="Lijstalinea"/>
        <w:spacing w:line="240" w:lineRule="auto"/>
        <w:ind w:left="0"/>
        <w:rPr>
          <w:i/>
        </w:rPr>
      </w:pPr>
      <w:r>
        <w:rPr>
          <w:i/>
        </w:rPr>
        <w:t>Voor alle gevraagde posten geldt bij de beantwoording dat aard, motivering, wijziging en kwantificering in hun onderlinge samenhang moeten worden beoordeeld. Indien uit het antwoord blijkt dat bijvoorbeeld een wettelijke reserve in zijn geheel vervalt, dan hoeft het bedrag daarvan (kwantificering) niet meer te worden benoemd.</w:t>
      </w:r>
    </w:p>
    <w:p w14:paraId="3C749440" w14:textId="77777777" w:rsidR="000A23A7" w:rsidRPr="00B54AFF" w:rsidRDefault="000A23A7" w:rsidP="005D0652">
      <w:pPr>
        <w:pStyle w:val="Lijstalinea"/>
        <w:spacing w:line="240" w:lineRule="auto"/>
        <w:ind w:left="0"/>
        <w:rPr>
          <w:i/>
        </w:rPr>
      </w:pPr>
    </w:p>
    <w:p w14:paraId="65F1FC5E" w14:textId="43C1C1AF" w:rsidR="00191058" w:rsidRPr="00B54AFF" w:rsidRDefault="00191058" w:rsidP="005D0652">
      <w:pPr>
        <w:pStyle w:val="Lijstalinea"/>
        <w:spacing w:line="240" w:lineRule="auto"/>
        <w:ind w:left="0"/>
        <w:rPr>
          <w:b/>
          <w:i/>
        </w:rPr>
      </w:pPr>
      <w:r w:rsidRPr="00B54AFF">
        <w:rPr>
          <w:b/>
          <w:i/>
        </w:rPr>
        <w:t>Kosten van uitgifte van aandelen</w:t>
      </w:r>
      <w:r w:rsidR="003719C3" w:rsidRPr="00B54AFF">
        <w:rPr>
          <w:b/>
          <w:i/>
        </w:rPr>
        <w:t>/Wettelijke reserve</w:t>
      </w:r>
    </w:p>
    <w:p w14:paraId="2708C64B" w14:textId="77777777" w:rsidR="0018790E" w:rsidRPr="00B54AFF" w:rsidRDefault="0018790E" w:rsidP="005D0652">
      <w:pPr>
        <w:pStyle w:val="Lijstalinea"/>
        <w:spacing w:line="240" w:lineRule="auto"/>
        <w:ind w:left="0"/>
        <w:rPr>
          <w:i/>
        </w:rPr>
      </w:pPr>
    </w:p>
    <w:p w14:paraId="72C3259C" w14:textId="312A6FEC" w:rsidR="0018790E" w:rsidRPr="00B54AFF" w:rsidRDefault="0018790E" w:rsidP="005D0652">
      <w:pPr>
        <w:pStyle w:val="Lijstalinea"/>
        <w:spacing w:line="240" w:lineRule="auto"/>
        <w:ind w:left="0"/>
        <w:rPr>
          <w:b/>
          <w:i/>
        </w:rPr>
      </w:pPr>
      <w:r w:rsidRPr="00B54AFF">
        <w:rPr>
          <w:i/>
        </w:rPr>
        <w:t>Aard van de wijziging en motivering</w:t>
      </w:r>
      <w:r w:rsidR="002918CE" w:rsidRPr="00B54AFF">
        <w:rPr>
          <w:i/>
        </w:rPr>
        <w:t xml:space="preserve"> </w:t>
      </w:r>
      <w:r w:rsidR="00B63ECC" w:rsidRPr="00B54AFF">
        <w:rPr>
          <w:b/>
          <w:i/>
        </w:rPr>
        <w:t>3</w:t>
      </w:r>
      <w:r w:rsidR="002918CE" w:rsidRPr="00B54AFF">
        <w:rPr>
          <w:b/>
          <w:i/>
        </w:rPr>
        <w:t xml:space="preserve"> punten</w:t>
      </w:r>
    </w:p>
    <w:p w14:paraId="441475EE" w14:textId="77777777" w:rsidR="00B63ECC" w:rsidRPr="00B54AFF" w:rsidRDefault="0013480F" w:rsidP="005D0652">
      <w:pPr>
        <w:pStyle w:val="Lijstalinea"/>
        <w:spacing w:line="240" w:lineRule="auto"/>
        <w:ind w:left="0"/>
        <w:rPr>
          <w:b/>
          <w:i/>
        </w:rPr>
      </w:pPr>
      <w:r w:rsidRPr="00B54AFF">
        <w:rPr>
          <w:i/>
        </w:rPr>
        <w:t xml:space="preserve">Deze kosten mogen volgens IAS 38 </w:t>
      </w:r>
      <w:r w:rsidR="00191058" w:rsidRPr="00B54AFF">
        <w:rPr>
          <w:i/>
        </w:rPr>
        <w:t xml:space="preserve">niet worden geactiveerd maar moeten direct ten laste van het eigen vermogen worden gebracht. </w:t>
      </w:r>
      <w:r w:rsidR="00B63ECC" w:rsidRPr="00B54AFF">
        <w:rPr>
          <w:b/>
          <w:i/>
        </w:rPr>
        <w:t>1 pt</w:t>
      </w:r>
    </w:p>
    <w:p w14:paraId="2CA26680" w14:textId="01D46F8B" w:rsidR="00191058" w:rsidRPr="00B54AFF" w:rsidRDefault="00191058" w:rsidP="005D0652">
      <w:pPr>
        <w:pStyle w:val="Lijstalinea"/>
        <w:spacing w:line="240" w:lineRule="auto"/>
        <w:ind w:left="0"/>
        <w:rPr>
          <w:b/>
          <w:i/>
        </w:rPr>
      </w:pPr>
      <w:r w:rsidRPr="00B54AFF">
        <w:rPr>
          <w:i/>
        </w:rPr>
        <w:t>Hiervoor komt de post</w:t>
      </w:r>
      <w:r w:rsidR="00B63ECC" w:rsidRPr="00B54AFF">
        <w:rPr>
          <w:i/>
        </w:rPr>
        <w:t>en</w:t>
      </w:r>
      <w:r w:rsidRPr="00B54AFF">
        <w:rPr>
          <w:i/>
        </w:rPr>
        <w:t xml:space="preserve"> </w:t>
      </w:r>
      <w:r w:rsidRPr="000A23A7">
        <w:rPr>
          <w:i/>
          <w:u w:val="single"/>
        </w:rPr>
        <w:t>Agio</w:t>
      </w:r>
      <w:r w:rsidRPr="00B54AFF">
        <w:rPr>
          <w:i/>
        </w:rPr>
        <w:t xml:space="preserve"> </w:t>
      </w:r>
      <w:r w:rsidR="00B63ECC" w:rsidRPr="00B54AFF">
        <w:rPr>
          <w:i/>
        </w:rPr>
        <w:t xml:space="preserve">(voorkeur) en </w:t>
      </w:r>
      <w:r w:rsidR="00B63ECC" w:rsidRPr="000A23A7">
        <w:rPr>
          <w:i/>
          <w:u w:val="single"/>
        </w:rPr>
        <w:t>Overige reserves</w:t>
      </w:r>
      <w:r w:rsidR="00B63ECC" w:rsidRPr="00B54AFF">
        <w:rPr>
          <w:i/>
        </w:rPr>
        <w:t xml:space="preserve"> </w:t>
      </w:r>
      <w:r w:rsidRPr="00B54AFF">
        <w:rPr>
          <w:i/>
        </w:rPr>
        <w:t>in aanmerking.</w:t>
      </w:r>
      <w:r w:rsidR="00B63ECC" w:rsidRPr="00B54AFF">
        <w:rPr>
          <w:i/>
        </w:rPr>
        <w:t xml:space="preserve"> </w:t>
      </w:r>
      <w:r w:rsidR="00B63ECC" w:rsidRPr="00B54AFF">
        <w:rPr>
          <w:b/>
          <w:i/>
        </w:rPr>
        <w:t xml:space="preserve"> 1 pt</w:t>
      </w:r>
    </w:p>
    <w:p w14:paraId="3C383776" w14:textId="4F186776" w:rsidR="00ED09FD" w:rsidRPr="00B54AFF" w:rsidRDefault="00B63ECC" w:rsidP="005D0652">
      <w:pPr>
        <w:pStyle w:val="Lijstalinea"/>
        <w:spacing w:line="240" w:lineRule="auto"/>
        <w:ind w:left="0"/>
        <w:rPr>
          <w:b/>
          <w:i/>
        </w:rPr>
      </w:pPr>
      <w:r w:rsidRPr="00B54AFF">
        <w:rPr>
          <w:i/>
        </w:rPr>
        <w:t>Als gevolg van</w:t>
      </w:r>
      <w:r w:rsidR="00ED09FD" w:rsidRPr="00B54AFF">
        <w:rPr>
          <w:i/>
        </w:rPr>
        <w:t xml:space="preserve"> wegvallen actief én omdat IFRS </w:t>
      </w:r>
      <w:r w:rsidRPr="00B54AFF">
        <w:rPr>
          <w:i/>
        </w:rPr>
        <w:t xml:space="preserve">geen wettelijke reserves erkent, vervalt de Wettelijke reserve ad 20.000 </w:t>
      </w:r>
      <w:r w:rsidR="00C36867">
        <w:rPr>
          <w:b/>
          <w:i/>
        </w:rPr>
        <w:t>(</w:t>
      </w:r>
      <w:r w:rsidR="00C36867" w:rsidRPr="00B54AFF">
        <w:rPr>
          <w:b/>
          <w:i/>
        </w:rPr>
        <w:t>1 pt</w:t>
      </w:r>
      <w:r w:rsidR="00947307">
        <w:rPr>
          <w:b/>
          <w:i/>
        </w:rPr>
        <w:t>)</w:t>
      </w:r>
      <w:r w:rsidR="00C36867" w:rsidRPr="00B54AFF">
        <w:rPr>
          <w:i/>
        </w:rPr>
        <w:t xml:space="preserve"> </w:t>
      </w:r>
      <w:r w:rsidR="00947307">
        <w:rPr>
          <w:i/>
        </w:rPr>
        <w:t>(</w:t>
      </w:r>
      <w:r w:rsidRPr="00B54AFF">
        <w:rPr>
          <w:i/>
        </w:rPr>
        <w:t>en wordt overgeboekt naar de Overige reserves</w:t>
      </w:r>
      <w:r w:rsidR="00947307">
        <w:rPr>
          <w:i/>
        </w:rPr>
        <w:t>)</w:t>
      </w:r>
      <w:r w:rsidRPr="00B54AFF">
        <w:rPr>
          <w:i/>
        </w:rPr>
        <w:t xml:space="preserve">. </w:t>
      </w:r>
    </w:p>
    <w:p w14:paraId="4CAE62D8" w14:textId="77777777" w:rsidR="00D84FEC" w:rsidRPr="00B54AFF" w:rsidRDefault="00D84FEC" w:rsidP="005D0652">
      <w:pPr>
        <w:pStyle w:val="Lijstalinea"/>
        <w:spacing w:line="240" w:lineRule="auto"/>
        <w:ind w:left="0"/>
        <w:rPr>
          <w:i/>
        </w:rPr>
      </w:pPr>
    </w:p>
    <w:p w14:paraId="119B1306" w14:textId="65DA6E77" w:rsidR="0018790E" w:rsidRPr="00B54AFF" w:rsidRDefault="0018790E" w:rsidP="005D0652">
      <w:pPr>
        <w:pStyle w:val="Lijstalinea"/>
        <w:spacing w:line="240" w:lineRule="auto"/>
        <w:ind w:left="0"/>
        <w:rPr>
          <w:i/>
        </w:rPr>
      </w:pPr>
      <w:r w:rsidRPr="00B54AFF">
        <w:rPr>
          <w:i/>
        </w:rPr>
        <w:t>Wijziging en berekening</w:t>
      </w:r>
      <w:r w:rsidR="007A0460" w:rsidRPr="00B54AFF">
        <w:rPr>
          <w:i/>
        </w:rPr>
        <w:t xml:space="preserve"> </w:t>
      </w:r>
      <w:r w:rsidR="00A1414B">
        <w:rPr>
          <w:b/>
          <w:i/>
        </w:rPr>
        <w:t>3</w:t>
      </w:r>
      <w:r w:rsidR="00F43462" w:rsidRPr="00B54AFF">
        <w:rPr>
          <w:b/>
          <w:i/>
        </w:rPr>
        <w:t xml:space="preserve"> punten</w:t>
      </w:r>
    </w:p>
    <w:p w14:paraId="60548E46" w14:textId="622A9BF3" w:rsidR="0018790E" w:rsidRPr="00947307" w:rsidRDefault="0018790E" w:rsidP="005D0652">
      <w:pPr>
        <w:pStyle w:val="Lijstalinea"/>
        <w:spacing w:line="240" w:lineRule="auto"/>
        <w:ind w:left="0"/>
        <w:rPr>
          <w:b/>
          <w:i/>
        </w:rPr>
      </w:pPr>
      <w:r w:rsidRPr="00B54AFF">
        <w:rPr>
          <w:i/>
        </w:rPr>
        <w:t xml:space="preserve">Agio </w:t>
      </w:r>
      <w:r w:rsidR="00B63ECC" w:rsidRPr="00B54AFF">
        <w:rPr>
          <w:i/>
        </w:rPr>
        <w:t xml:space="preserve">of Overige reserves </w:t>
      </w:r>
      <w:r w:rsidRPr="00B54AFF">
        <w:rPr>
          <w:i/>
        </w:rPr>
        <w:t xml:space="preserve">onder het eigen vermogen </w:t>
      </w:r>
      <w:r w:rsidR="007A0460" w:rsidRPr="00B54AFF">
        <w:rPr>
          <w:i/>
        </w:rPr>
        <w:t>neemt af</w:t>
      </w:r>
      <w:r w:rsidRPr="00B54AFF">
        <w:rPr>
          <w:i/>
        </w:rPr>
        <w:t xml:space="preserve"> met </w:t>
      </w:r>
      <w:r w:rsidR="007A0460" w:rsidRPr="00B54AFF">
        <w:rPr>
          <w:i/>
        </w:rPr>
        <w:t>de betaalde emissiekosten van 50.000</w:t>
      </w:r>
      <w:r w:rsidRPr="00B54AFF">
        <w:rPr>
          <w:i/>
        </w:rPr>
        <w:t>.</w:t>
      </w:r>
      <w:r w:rsidR="00947307">
        <w:rPr>
          <w:b/>
          <w:i/>
        </w:rPr>
        <w:t xml:space="preserve"> 1 pt</w:t>
      </w:r>
    </w:p>
    <w:p w14:paraId="6E8975A3" w14:textId="673E9CB7" w:rsidR="0018790E" w:rsidRPr="00B54AFF" w:rsidRDefault="0018790E" w:rsidP="005D0652">
      <w:pPr>
        <w:pStyle w:val="Lijstalinea"/>
        <w:spacing w:line="240" w:lineRule="auto"/>
        <w:ind w:left="0"/>
        <w:rPr>
          <w:i/>
        </w:rPr>
      </w:pPr>
      <w:r w:rsidRPr="00B54AFF">
        <w:rPr>
          <w:i/>
        </w:rPr>
        <w:t>Kosten van uitgifte aandelen ond</w:t>
      </w:r>
      <w:r w:rsidR="00380F4C" w:rsidRPr="00B54AFF">
        <w:rPr>
          <w:i/>
        </w:rPr>
        <w:t>er immateriële vaste activa ad 2</w:t>
      </w:r>
      <w:r w:rsidRPr="00B54AFF">
        <w:rPr>
          <w:i/>
        </w:rPr>
        <w:t>0.000 vervalt.</w:t>
      </w:r>
    </w:p>
    <w:p w14:paraId="377BD3B1" w14:textId="16831B8A" w:rsidR="0018790E" w:rsidRPr="00B54AFF" w:rsidRDefault="0018790E" w:rsidP="005D0652">
      <w:pPr>
        <w:pStyle w:val="Lijstalinea"/>
        <w:spacing w:line="240" w:lineRule="auto"/>
        <w:ind w:left="0"/>
        <w:rPr>
          <w:b/>
          <w:i/>
        </w:rPr>
      </w:pPr>
      <w:r w:rsidRPr="00B54AFF">
        <w:rPr>
          <w:i/>
        </w:rPr>
        <w:t>Overige reserves onder he</w:t>
      </w:r>
      <w:r w:rsidR="00B63ECC" w:rsidRPr="00B54AFF">
        <w:rPr>
          <w:i/>
        </w:rPr>
        <w:t>t eigen vermogen neemt</w:t>
      </w:r>
      <w:r w:rsidR="00380F4C" w:rsidRPr="00B54AFF">
        <w:rPr>
          <w:i/>
        </w:rPr>
        <w:t xml:space="preserve"> toe met 3</w:t>
      </w:r>
      <w:r w:rsidRPr="00B54AFF">
        <w:rPr>
          <w:i/>
        </w:rPr>
        <w:t xml:space="preserve">0.000 </w:t>
      </w:r>
      <w:r w:rsidR="00380F4C" w:rsidRPr="00B54AFF">
        <w:rPr>
          <w:i/>
        </w:rPr>
        <w:t>als gevolg van</w:t>
      </w:r>
      <w:r w:rsidRPr="00B54AFF">
        <w:rPr>
          <w:i/>
        </w:rPr>
        <w:t xml:space="preserve"> vervallen afschrijvingen over </w:t>
      </w:r>
      <w:r w:rsidR="00380F4C" w:rsidRPr="00B54AFF">
        <w:rPr>
          <w:i/>
        </w:rPr>
        <w:t>de jaren 2014 tot en met 2016.</w:t>
      </w:r>
      <w:r w:rsidR="00CD1498" w:rsidRPr="00B54AFF">
        <w:rPr>
          <w:i/>
        </w:rPr>
        <w:t xml:space="preserve"> </w:t>
      </w:r>
      <w:r w:rsidR="001C7A60" w:rsidRPr="00B54AFF">
        <w:rPr>
          <w:b/>
          <w:i/>
        </w:rPr>
        <w:t>1 p</w:t>
      </w:r>
      <w:r w:rsidR="00B63ECC" w:rsidRPr="00B54AFF">
        <w:rPr>
          <w:b/>
          <w:i/>
        </w:rPr>
        <w:t>t</w:t>
      </w:r>
      <w:r w:rsidR="00CD1498" w:rsidRPr="00B54AFF">
        <w:rPr>
          <w:b/>
          <w:i/>
        </w:rPr>
        <w:t xml:space="preserve"> samen</w:t>
      </w:r>
    </w:p>
    <w:p w14:paraId="44FAD80A" w14:textId="28362F8F" w:rsidR="00ED09FD" w:rsidRPr="00A011BA" w:rsidRDefault="00ED09FD" w:rsidP="005D0652">
      <w:pPr>
        <w:pStyle w:val="Lijstalinea"/>
        <w:spacing w:line="240" w:lineRule="auto"/>
        <w:ind w:left="0"/>
        <w:rPr>
          <w:i/>
        </w:rPr>
      </w:pPr>
      <w:r w:rsidRPr="00B54AFF">
        <w:rPr>
          <w:i/>
        </w:rPr>
        <w:t xml:space="preserve">Wettelijke reserves </w:t>
      </w:r>
      <w:r w:rsidR="00B63ECC" w:rsidRPr="00B54AFF">
        <w:rPr>
          <w:i/>
        </w:rPr>
        <w:t>neemt</w:t>
      </w:r>
      <w:r w:rsidRPr="00B54AFF">
        <w:rPr>
          <w:i/>
        </w:rPr>
        <w:t xml:space="preserve"> af met 20.000.</w:t>
      </w:r>
      <w:r w:rsidR="00A011BA">
        <w:rPr>
          <w:i/>
        </w:rPr>
        <w:t xml:space="preserve"> </w:t>
      </w:r>
      <w:r w:rsidRPr="00B54AFF">
        <w:rPr>
          <w:i/>
        </w:rPr>
        <w:t xml:space="preserve">Overige reserves </w:t>
      </w:r>
      <w:r w:rsidR="00B63ECC" w:rsidRPr="00B54AFF">
        <w:rPr>
          <w:i/>
        </w:rPr>
        <w:t>neemt</w:t>
      </w:r>
      <w:r w:rsidRPr="00B54AFF">
        <w:rPr>
          <w:i/>
        </w:rPr>
        <w:t xml:space="preserve"> toe met 20.000.</w:t>
      </w:r>
      <w:r w:rsidR="00CD1498" w:rsidRPr="00B54AFF">
        <w:rPr>
          <w:i/>
        </w:rPr>
        <w:t xml:space="preserve"> </w:t>
      </w:r>
      <w:r w:rsidR="001C7A60" w:rsidRPr="00B54AFF">
        <w:rPr>
          <w:b/>
          <w:i/>
        </w:rPr>
        <w:t>1 p</w:t>
      </w:r>
      <w:r w:rsidR="00CD1498" w:rsidRPr="00B54AFF">
        <w:rPr>
          <w:b/>
          <w:i/>
        </w:rPr>
        <w:t>t samen</w:t>
      </w:r>
    </w:p>
    <w:p w14:paraId="0F6B90E5" w14:textId="484416B5" w:rsidR="00191058" w:rsidRPr="00B54AFF" w:rsidRDefault="002C6797" w:rsidP="005D0652">
      <w:pPr>
        <w:pStyle w:val="Lijstalinea"/>
        <w:spacing w:line="240" w:lineRule="auto"/>
        <w:ind w:left="0"/>
        <w:rPr>
          <w:b/>
          <w:i/>
        </w:rPr>
      </w:pPr>
      <w:r w:rsidRPr="00B54AFF">
        <w:rPr>
          <w:b/>
          <w:i/>
        </w:rPr>
        <w:t>Alternatief:</w:t>
      </w:r>
      <w:r w:rsidRPr="00B54AFF">
        <w:rPr>
          <w:i/>
        </w:rPr>
        <w:t xml:space="preserve"> zowel de actiefpost Kosten van uitgifte aandelen als Wettelijke reserve emissiekosten, beide 20.000, vervallen. </w:t>
      </w:r>
      <w:r w:rsidR="001C7A60" w:rsidRPr="00B54AFF">
        <w:rPr>
          <w:b/>
          <w:i/>
        </w:rPr>
        <w:t>2 pt</w:t>
      </w:r>
    </w:p>
    <w:p w14:paraId="13541A9A" w14:textId="77777777" w:rsidR="002C6797" w:rsidRDefault="002C6797" w:rsidP="005D0652">
      <w:pPr>
        <w:pStyle w:val="Lijstalinea"/>
        <w:spacing w:line="240" w:lineRule="auto"/>
        <w:ind w:left="0"/>
        <w:rPr>
          <w:b/>
          <w:i/>
        </w:rPr>
      </w:pPr>
    </w:p>
    <w:p w14:paraId="0347A905" w14:textId="77777777" w:rsidR="00DE362E" w:rsidRPr="00B54AFF" w:rsidRDefault="00DE362E" w:rsidP="005D0652">
      <w:pPr>
        <w:pStyle w:val="Lijstalinea"/>
        <w:spacing w:line="240" w:lineRule="auto"/>
        <w:ind w:left="0"/>
        <w:rPr>
          <w:b/>
          <w:i/>
        </w:rPr>
      </w:pPr>
    </w:p>
    <w:p w14:paraId="20EF62BB" w14:textId="704FBD87" w:rsidR="00ED09FD" w:rsidRPr="00B54AFF" w:rsidRDefault="00ED09FD" w:rsidP="005D0652">
      <w:pPr>
        <w:pStyle w:val="Lijstalinea"/>
        <w:spacing w:line="240" w:lineRule="auto"/>
        <w:ind w:left="0"/>
        <w:rPr>
          <w:b/>
          <w:i/>
        </w:rPr>
      </w:pPr>
      <w:r w:rsidRPr="00B54AFF">
        <w:rPr>
          <w:b/>
          <w:i/>
        </w:rPr>
        <w:t>Installat</w:t>
      </w:r>
      <w:r w:rsidR="00572D10" w:rsidRPr="00B54AFF">
        <w:rPr>
          <w:b/>
          <w:i/>
        </w:rPr>
        <w:t>ies/Voorziening groot onderhoud</w:t>
      </w:r>
    </w:p>
    <w:p w14:paraId="6899FE19" w14:textId="77777777" w:rsidR="00ED09FD" w:rsidRPr="00B54AFF" w:rsidRDefault="00ED09FD" w:rsidP="005D0652">
      <w:pPr>
        <w:pStyle w:val="Lijstalinea"/>
        <w:spacing w:line="240" w:lineRule="auto"/>
        <w:ind w:left="0"/>
        <w:rPr>
          <w:i/>
        </w:rPr>
      </w:pPr>
    </w:p>
    <w:p w14:paraId="5DCB3DD8" w14:textId="4DD656A6" w:rsidR="00475B86" w:rsidRPr="00B54AFF" w:rsidRDefault="00475B86" w:rsidP="00475B86">
      <w:pPr>
        <w:pStyle w:val="Lijstalinea"/>
        <w:spacing w:line="240" w:lineRule="auto"/>
        <w:ind w:left="0"/>
        <w:rPr>
          <w:i/>
        </w:rPr>
      </w:pPr>
      <w:r w:rsidRPr="00B54AFF">
        <w:rPr>
          <w:i/>
        </w:rPr>
        <w:t>Aard van de wijziging en motivering</w:t>
      </w:r>
      <w:r w:rsidR="002918CE" w:rsidRPr="00B54AFF">
        <w:rPr>
          <w:i/>
        </w:rPr>
        <w:t xml:space="preserve">  </w:t>
      </w:r>
      <w:r w:rsidR="00CA0405">
        <w:rPr>
          <w:b/>
          <w:i/>
        </w:rPr>
        <w:t>4</w:t>
      </w:r>
      <w:r w:rsidR="002918CE" w:rsidRPr="00B54AFF">
        <w:rPr>
          <w:b/>
          <w:i/>
        </w:rPr>
        <w:t xml:space="preserve"> punten</w:t>
      </w:r>
    </w:p>
    <w:p w14:paraId="04557F21" w14:textId="77777777" w:rsidR="000A23A7" w:rsidRDefault="000A23A7" w:rsidP="005D0652">
      <w:pPr>
        <w:pStyle w:val="Lijstalinea"/>
        <w:spacing w:line="240" w:lineRule="auto"/>
        <w:ind w:left="0"/>
        <w:rPr>
          <w:b/>
          <w:i/>
        </w:rPr>
      </w:pPr>
      <w:r>
        <w:rPr>
          <w:i/>
        </w:rPr>
        <w:t xml:space="preserve">In geval van groot onderhoud is geen sprake van een in rechte afdwingbare of een feitelijke verplichting. Vormen van een voorziening groot onderhoud is daarom niet toelaatbaar. </w:t>
      </w:r>
      <w:r w:rsidR="00611FCD" w:rsidRPr="00B54AFF">
        <w:rPr>
          <w:i/>
        </w:rPr>
        <w:t>In</w:t>
      </w:r>
      <w:r>
        <w:rPr>
          <w:i/>
        </w:rPr>
        <w:t xml:space="preserve"> plaats daarvan, en in</w:t>
      </w:r>
      <w:r w:rsidR="00611FCD" w:rsidRPr="00B54AFF">
        <w:rPr>
          <w:i/>
        </w:rPr>
        <w:t xml:space="preserve">dien de kosten van groot onderhoud betrouwbaar zijn te bepalen, schrijft IFRS de componentenmethode voor. </w:t>
      </w:r>
      <w:r w:rsidR="00A1414B">
        <w:rPr>
          <w:b/>
          <w:i/>
        </w:rPr>
        <w:t>2</w:t>
      </w:r>
      <w:r w:rsidR="0068618A" w:rsidRPr="00B54AFF">
        <w:rPr>
          <w:b/>
          <w:i/>
        </w:rPr>
        <w:t xml:space="preserve"> pt </w:t>
      </w:r>
    </w:p>
    <w:p w14:paraId="48C2372B" w14:textId="5EFAB7C1" w:rsidR="00475B86" w:rsidRPr="00B54AFF" w:rsidRDefault="00611FCD" w:rsidP="005D0652">
      <w:pPr>
        <w:pStyle w:val="Lijstalinea"/>
        <w:spacing w:line="240" w:lineRule="auto"/>
        <w:ind w:left="0"/>
        <w:rPr>
          <w:b/>
          <w:i/>
        </w:rPr>
      </w:pPr>
      <w:r w:rsidRPr="00B54AFF">
        <w:rPr>
          <w:i/>
        </w:rPr>
        <w:t xml:space="preserve">Dit betekent dat onder IFRS de voorziening groot onderhoud vervalt </w:t>
      </w:r>
      <w:r w:rsidR="0068618A" w:rsidRPr="00B54AFF">
        <w:rPr>
          <w:b/>
          <w:i/>
        </w:rPr>
        <w:t xml:space="preserve">(1 pt) </w:t>
      </w:r>
      <w:r w:rsidRPr="00B54AFF">
        <w:rPr>
          <w:i/>
        </w:rPr>
        <w:t>en dat de boekwaarde van het actief voor de berekening van de periodieke afschrijving moet worde</w:t>
      </w:r>
      <w:r w:rsidR="0013480F" w:rsidRPr="00B54AFF">
        <w:rPr>
          <w:i/>
        </w:rPr>
        <w:t>n gesplitst in twee onderdelen (IAS 16.</w:t>
      </w:r>
      <w:r w:rsidR="00D564CC" w:rsidRPr="00B54AFF">
        <w:rPr>
          <w:i/>
        </w:rPr>
        <w:t>7 en 13).</w:t>
      </w:r>
      <w:r w:rsidR="0068618A" w:rsidRPr="00B54AFF">
        <w:rPr>
          <w:i/>
        </w:rPr>
        <w:t xml:space="preserve"> </w:t>
      </w:r>
      <w:r w:rsidR="0068618A" w:rsidRPr="00B54AFF">
        <w:rPr>
          <w:b/>
          <w:i/>
        </w:rPr>
        <w:t>1 pt</w:t>
      </w:r>
    </w:p>
    <w:p w14:paraId="40A0F75C" w14:textId="77777777" w:rsidR="00611FCD" w:rsidRPr="00B54AFF" w:rsidRDefault="00611FCD" w:rsidP="005D0652">
      <w:pPr>
        <w:pStyle w:val="Lijstalinea"/>
        <w:spacing w:line="240" w:lineRule="auto"/>
        <w:ind w:left="0"/>
        <w:rPr>
          <w:i/>
        </w:rPr>
      </w:pPr>
    </w:p>
    <w:p w14:paraId="55E94C45" w14:textId="6F2BE075" w:rsidR="00475B86" w:rsidRPr="00B54AFF" w:rsidRDefault="00475B86" w:rsidP="00475B86">
      <w:pPr>
        <w:pStyle w:val="Lijstalinea"/>
        <w:spacing w:line="240" w:lineRule="auto"/>
        <w:ind w:left="0"/>
        <w:rPr>
          <w:i/>
        </w:rPr>
      </w:pPr>
      <w:r w:rsidRPr="00B54AFF">
        <w:rPr>
          <w:i/>
        </w:rPr>
        <w:lastRenderedPageBreak/>
        <w:t>Wijziging en berekening</w:t>
      </w:r>
      <w:r w:rsidR="00F43462" w:rsidRPr="00B54AFF">
        <w:rPr>
          <w:i/>
        </w:rPr>
        <w:t xml:space="preserve"> </w:t>
      </w:r>
      <w:r w:rsidR="00CD1498" w:rsidRPr="00B54AFF">
        <w:rPr>
          <w:b/>
          <w:i/>
        </w:rPr>
        <w:t>3</w:t>
      </w:r>
      <w:r w:rsidR="00F43462" w:rsidRPr="00B54AFF">
        <w:rPr>
          <w:b/>
          <w:i/>
        </w:rPr>
        <w:t xml:space="preserve"> punten</w:t>
      </w:r>
    </w:p>
    <w:p w14:paraId="6A7AA473" w14:textId="386A9BE7" w:rsidR="00A8118C" w:rsidRPr="00B54AFF" w:rsidRDefault="00A8118C" w:rsidP="005D0652">
      <w:pPr>
        <w:pStyle w:val="Lijstalinea"/>
        <w:spacing w:line="240" w:lineRule="auto"/>
        <w:ind w:left="0"/>
        <w:rPr>
          <w:i/>
        </w:rPr>
      </w:pPr>
      <w:r w:rsidRPr="00B54AFF">
        <w:rPr>
          <w:i/>
        </w:rPr>
        <w:t>Componentenmethode vlgs IFRS</w:t>
      </w:r>
      <w:r w:rsidR="00CE5363" w:rsidRPr="00B54AFF">
        <w:rPr>
          <w:i/>
        </w:rPr>
        <w:t>:</w:t>
      </w:r>
    </w:p>
    <w:p w14:paraId="7E03C5C9" w14:textId="521D31B1" w:rsidR="00A8118C" w:rsidRPr="00B54AFF" w:rsidRDefault="00A8118C" w:rsidP="0018661B">
      <w:pPr>
        <w:pStyle w:val="Lijstalinea"/>
        <w:tabs>
          <w:tab w:val="right" w:pos="4820"/>
          <w:tab w:val="right" w:pos="5954"/>
          <w:tab w:val="right" w:pos="7088"/>
        </w:tabs>
        <w:spacing w:line="240" w:lineRule="auto"/>
        <w:ind w:left="0"/>
        <w:rPr>
          <w:i/>
        </w:rPr>
      </w:pPr>
      <w:r w:rsidRPr="00B54AFF">
        <w:rPr>
          <w:i/>
        </w:rPr>
        <w:tab/>
      </w:r>
      <w:r w:rsidR="0018661B" w:rsidRPr="00B54AFF">
        <w:rPr>
          <w:i/>
        </w:rPr>
        <w:t>GrOnd</w:t>
      </w:r>
      <w:r w:rsidR="0018661B" w:rsidRPr="00B54AFF">
        <w:rPr>
          <w:i/>
        </w:rPr>
        <w:tab/>
        <w:t>Overig</w:t>
      </w:r>
      <w:r w:rsidR="0018661B" w:rsidRPr="00B54AFF">
        <w:rPr>
          <w:i/>
        </w:rPr>
        <w:tab/>
        <w:t>Totaal</w:t>
      </w:r>
    </w:p>
    <w:p w14:paraId="666507FD" w14:textId="4CF06394"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ab/>
        <w:t>5 jaar</w:t>
      </w:r>
      <w:r w:rsidRPr="00B54AFF">
        <w:rPr>
          <w:i/>
        </w:rPr>
        <w:tab/>
        <w:t>20 jaar</w:t>
      </w:r>
    </w:p>
    <w:p w14:paraId="69C55365" w14:textId="450831A3"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Aanschaf 1-1-2009</w:t>
      </w:r>
      <w:r w:rsidRPr="00B54AFF">
        <w:rPr>
          <w:i/>
        </w:rPr>
        <w:tab/>
        <w:t>80.000</w:t>
      </w:r>
      <w:r w:rsidRPr="00B54AFF">
        <w:rPr>
          <w:i/>
        </w:rPr>
        <w:tab/>
        <w:t>560.000</w:t>
      </w:r>
      <w:r w:rsidRPr="00B54AFF">
        <w:rPr>
          <w:i/>
        </w:rPr>
        <w:tab/>
        <w:t>640.000</w:t>
      </w:r>
    </w:p>
    <w:p w14:paraId="3D290978" w14:textId="72A51B3C"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Afschrijving 2009-2013:</w:t>
      </w:r>
    </w:p>
    <w:p w14:paraId="74F9ABDA" w14:textId="7777777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5 x 20% (16.000) resp 5% (28.000)</w:t>
      </w:r>
      <w:r w:rsidRPr="00B54AFF">
        <w:rPr>
          <w:i/>
        </w:rPr>
        <w:tab/>
        <w:t xml:space="preserve">- </w:t>
      </w:r>
      <w:r w:rsidRPr="00B54AFF">
        <w:rPr>
          <w:i/>
          <w:u w:val="single"/>
        </w:rPr>
        <w:t>80.000</w:t>
      </w:r>
      <w:r w:rsidRPr="00B54AFF">
        <w:rPr>
          <w:i/>
        </w:rPr>
        <w:tab/>
        <w:t xml:space="preserve">- </w:t>
      </w:r>
      <w:r w:rsidRPr="00B54AFF">
        <w:rPr>
          <w:i/>
          <w:u w:val="single"/>
        </w:rPr>
        <w:t>140.000</w:t>
      </w:r>
      <w:r w:rsidRPr="00B54AFF">
        <w:rPr>
          <w:i/>
        </w:rPr>
        <w:tab/>
        <w:t xml:space="preserve">- </w:t>
      </w:r>
      <w:r w:rsidRPr="00B54AFF">
        <w:rPr>
          <w:i/>
          <w:u w:val="single"/>
        </w:rPr>
        <w:t>220.000</w:t>
      </w:r>
    </w:p>
    <w:p w14:paraId="7F6D4A04" w14:textId="7777777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Boekwaarde 31-12-2013</w:t>
      </w:r>
      <w:r w:rsidRPr="00B54AFF">
        <w:rPr>
          <w:i/>
        </w:rPr>
        <w:tab/>
        <w:t>0</w:t>
      </w:r>
      <w:r w:rsidRPr="00B54AFF">
        <w:rPr>
          <w:i/>
        </w:rPr>
        <w:tab/>
        <w:t>420.000</w:t>
      </w:r>
      <w:r w:rsidRPr="00B54AFF">
        <w:rPr>
          <w:i/>
        </w:rPr>
        <w:tab/>
        <w:t>420.000</w:t>
      </w:r>
    </w:p>
    <w:p w14:paraId="78FD01A1" w14:textId="0AF02260"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Uitgaven onderhoud 1-1-2014</w:t>
      </w:r>
      <w:r w:rsidRPr="00B54AFF">
        <w:rPr>
          <w:i/>
        </w:rPr>
        <w:tab/>
        <w:t>80.000</w:t>
      </w:r>
      <w:r w:rsidRPr="00B54AFF">
        <w:rPr>
          <w:i/>
        </w:rPr>
        <w:tab/>
      </w:r>
      <w:r w:rsidRPr="00B54AFF">
        <w:rPr>
          <w:i/>
        </w:rPr>
        <w:tab/>
        <w:t>80.000</w:t>
      </w:r>
    </w:p>
    <w:p w14:paraId="4312CB33" w14:textId="7777777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Afschrijving 2014-2016:</w:t>
      </w:r>
    </w:p>
    <w:p w14:paraId="7760CB1E" w14:textId="7777777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3 x 20% (16.000) resp 5% (28.000)</w:t>
      </w:r>
      <w:r w:rsidRPr="00B54AFF">
        <w:rPr>
          <w:i/>
        </w:rPr>
        <w:tab/>
        <w:t xml:space="preserve">- </w:t>
      </w:r>
      <w:r w:rsidRPr="00B54AFF">
        <w:rPr>
          <w:i/>
          <w:u w:val="single"/>
        </w:rPr>
        <w:t>48.000</w:t>
      </w:r>
      <w:r w:rsidRPr="00B54AFF">
        <w:rPr>
          <w:i/>
        </w:rPr>
        <w:tab/>
      </w:r>
      <w:r w:rsidRPr="00B54AFF">
        <w:rPr>
          <w:i/>
          <w:u w:val="single"/>
        </w:rPr>
        <w:t>- 84.000</w:t>
      </w:r>
      <w:r w:rsidRPr="00B54AFF">
        <w:rPr>
          <w:i/>
        </w:rPr>
        <w:tab/>
        <w:t xml:space="preserve">- </w:t>
      </w:r>
      <w:r w:rsidRPr="00B54AFF">
        <w:rPr>
          <w:i/>
          <w:u w:val="single"/>
        </w:rPr>
        <w:t>132.000</w:t>
      </w:r>
    </w:p>
    <w:p w14:paraId="3519928B" w14:textId="7777777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Boekwaarde 31-12-2016</w:t>
      </w:r>
      <w:r w:rsidRPr="00B54AFF">
        <w:rPr>
          <w:i/>
        </w:rPr>
        <w:tab/>
        <w:t>32.000</w:t>
      </w:r>
      <w:r w:rsidRPr="00B54AFF">
        <w:rPr>
          <w:i/>
        </w:rPr>
        <w:tab/>
        <w:t>336.000</w:t>
      </w:r>
      <w:r w:rsidRPr="00B54AFF">
        <w:rPr>
          <w:i/>
        </w:rPr>
        <w:tab/>
        <w:t>368.000</w:t>
      </w:r>
    </w:p>
    <w:p w14:paraId="7491DDB9" w14:textId="77777777" w:rsidR="0018661B" w:rsidRPr="00B54AFF" w:rsidRDefault="0018661B" w:rsidP="0018661B">
      <w:pPr>
        <w:pStyle w:val="Lijstalinea"/>
        <w:tabs>
          <w:tab w:val="right" w:pos="4820"/>
          <w:tab w:val="right" w:pos="5954"/>
          <w:tab w:val="right" w:pos="7088"/>
        </w:tabs>
        <w:spacing w:line="240" w:lineRule="auto"/>
        <w:ind w:left="0"/>
        <w:rPr>
          <w:i/>
        </w:rPr>
      </w:pPr>
    </w:p>
    <w:p w14:paraId="27F1E8D0" w14:textId="09027E32" w:rsidR="0018661B" w:rsidRPr="00B54AFF" w:rsidRDefault="0018661B" w:rsidP="0018661B">
      <w:pPr>
        <w:pStyle w:val="Lijstalinea"/>
        <w:tabs>
          <w:tab w:val="right" w:pos="4820"/>
          <w:tab w:val="right" w:pos="5954"/>
          <w:tab w:val="right" w:pos="7088"/>
        </w:tabs>
        <w:spacing w:line="240" w:lineRule="auto"/>
        <w:ind w:left="0"/>
        <w:rPr>
          <w:b/>
          <w:i/>
        </w:rPr>
      </w:pPr>
      <w:r w:rsidRPr="00B54AFF">
        <w:rPr>
          <w:i/>
        </w:rPr>
        <w:t>Installaties (Materiële vaste activa) neemt af met 16.000 (384.000-368.000).</w:t>
      </w:r>
      <w:r w:rsidR="0068618A" w:rsidRPr="00B54AFF">
        <w:rPr>
          <w:i/>
        </w:rPr>
        <w:t xml:space="preserve"> </w:t>
      </w:r>
      <w:r w:rsidR="0068618A" w:rsidRPr="00B54AFF">
        <w:rPr>
          <w:b/>
          <w:i/>
        </w:rPr>
        <w:t>1 pt</w:t>
      </w:r>
    </w:p>
    <w:p w14:paraId="0C5AA4C5" w14:textId="5A607B68" w:rsidR="0018661B" w:rsidRPr="00B54AFF" w:rsidRDefault="0018661B" w:rsidP="0018661B">
      <w:pPr>
        <w:pStyle w:val="Lijstalinea"/>
        <w:tabs>
          <w:tab w:val="right" w:pos="4820"/>
          <w:tab w:val="right" w:pos="5954"/>
          <w:tab w:val="right" w:pos="7088"/>
        </w:tabs>
        <w:spacing w:line="240" w:lineRule="auto"/>
        <w:ind w:left="0"/>
        <w:rPr>
          <w:b/>
          <w:i/>
        </w:rPr>
      </w:pPr>
      <w:r w:rsidRPr="00B54AFF">
        <w:rPr>
          <w:i/>
        </w:rPr>
        <w:t>Voorziening groot onderhoud vervalt: 48.000.</w:t>
      </w:r>
      <w:r w:rsidR="0068618A" w:rsidRPr="00B54AFF">
        <w:rPr>
          <w:i/>
        </w:rPr>
        <w:t xml:space="preserve"> </w:t>
      </w:r>
      <w:r w:rsidR="0068618A" w:rsidRPr="00B54AFF">
        <w:rPr>
          <w:b/>
          <w:i/>
        </w:rPr>
        <w:t>1 pt</w:t>
      </w:r>
    </w:p>
    <w:p w14:paraId="542B93BB" w14:textId="25A76739" w:rsidR="00A94603" w:rsidRPr="00B54AFF" w:rsidRDefault="00A94603" w:rsidP="0018661B">
      <w:pPr>
        <w:pStyle w:val="Lijstalinea"/>
        <w:tabs>
          <w:tab w:val="right" w:pos="4820"/>
          <w:tab w:val="right" w:pos="5954"/>
          <w:tab w:val="right" w:pos="7088"/>
        </w:tabs>
        <w:spacing w:line="240" w:lineRule="auto"/>
        <w:ind w:left="0"/>
        <w:rPr>
          <w:b/>
          <w:i/>
        </w:rPr>
      </w:pPr>
      <w:r w:rsidRPr="00B54AFF">
        <w:rPr>
          <w:i/>
        </w:rPr>
        <w:t>Overige reserves nemen toe met 32.000.</w:t>
      </w:r>
      <w:r w:rsidR="0068618A" w:rsidRPr="00B54AFF">
        <w:rPr>
          <w:i/>
        </w:rPr>
        <w:t xml:space="preserve"> </w:t>
      </w:r>
      <w:r w:rsidR="0068618A" w:rsidRPr="00B54AFF">
        <w:rPr>
          <w:b/>
          <w:i/>
        </w:rPr>
        <w:t>1 pt</w:t>
      </w:r>
    </w:p>
    <w:p w14:paraId="48E0EBD8" w14:textId="77777777" w:rsidR="00DE362E" w:rsidRDefault="00DE362E" w:rsidP="0018661B">
      <w:pPr>
        <w:pStyle w:val="Lijstalinea"/>
        <w:tabs>
          <w:tab w:val="right" w:pos="4820"/>
          <w:tab w:val="right" w:pos="5954"/>
          <w:tab w:val="right" w:pos="7088"/>
        </w:tabs>
        <w:spacing w:line="240" w:lineRule="auto"/>
        <w:ind w:left="0"/>
        <w:rPr>
          <w:i/>
        </w:rPr>
      </w:pPr>
    </w:p>
    <w:p w14:paraId="6A5D1F3A" w14:textId="3E936A87" w:rsidR="0018661B" w:rsidRPr="00B54AFF" w:rsidRDefault="0018661B" w:rsidP="0018661B">
      <w:pPr>
        <w:pStyle w:val="Lijstalinea"/>
        <w:tabs>
          <w:tab w:val="right" w:pos="4820"/>
          <w:tab w:val="right" w:pos="5954"/>
          <w:tab w:val="right" w:pos="7088"/>
        </w:tabs>
        <w:spacing w:line="240" w:lineRule="auto"/>
        <w:ind w:left="0"/>
        <w:rPr>
          <w:i/>
        </w:rPr>
      </w:pPr>
      <w:r w:rsidRPr="00B54AFF">
        <w:rPr>
          <w:i/>
        </w:rPr>
        <w:tab/>
      </w:r>
      <w:r w:rsidRPr="00B54AFF">
        <w:rPr>
          <w:i/>
        </w:rPr>
        <w:tab/>
      </w:r>
    </w:p>
    <w:p w14:paraId="3DA28DF6" w14:textId="55E45E1A" w:rsidR="00ED09FD" w:rsidRPr="00B54AFF" w:rsidRDefault="00ED09FD" w:rsidP="005D0652">
      <w:pPr>
        <w:pStyle w:val="Lijstalinea"/>
        <w:spacing w:line="240" w:lineRule="auto"/>
        <w:ind w:left="0"/>
        <w:rPr>
          <w:b/>
          <w:i/>
        </w:rPr>
      </w:pPr>
      <w:r w:rsidRPr="00B54AFF">
        <w:rPr>
          <w:b/>
          <w:i/>
        </w:rPr>
        <w:t>Deelneming De Hol</w:t>
      </w:r>
      <w:r w:rsidR="002F02AC" w:rsidRPr="00B54AFF">
        <w:rPr>
          <w:b/>
          <w:i/>
        </w:rPr>
        <w:t>landsche Pot/Wettelijke reserve</w:t>
      </w:r>
    </w:p>
    <w:p w14:paraId="13AE33B8" w14:textId="77777777" w:rsidR="00ED09FD" w:rsidRPr="00B54AFF" w:rsidRDefault="00ED09FD" w:rsidP="005D0652">
      <w:pPr>
        <w:pStyle w:val="Lijstalinea"/>
        <w:spacing w:line="240" w:lineRule="auto"/>
        <w:ind w:left="0"/>
        <w:rPr>
          <w:i/>
        </w:rPr>
      </w:pPr>
    </w:p>
    <w:p w14:paraId="63DC6C18" w14:textId="5301CFE0" w:rsidR="00475B86" w:rsidRPr="00B54AFF" w:rsidRDefault="00475B86" w:rsidP="00475B86">
      <w:pPr>
        <w:pStyle w:val="Lijstalinea"/>
        <w:spacing w:line="240" w:lineRule="auto"/>
        <w:ind w:left="0"/>
        <w:rPr>
          <w:i/>
        </w:rPr>
      </w:pPr>
      <w:r w:rsidRPr="00B54AFF">
        <w:rPr>
          <w:i/>
        </w:rPr>
        <w:t>Aard van de wijziging en motivering</w:t>
      </w:r>
      <w:r w:rsidR="002918CE" w:rsidRPr="00B54AFF">
        <w:rPr>
          <w:i/>
        </w:rPr>
        <w:t xml:space="preserve">  </w:t>
      </w:r>
      <w:r w:rsidR="00A1414B">
        <w:rPr>
          <w:b/>
          <w:i/>
        </w:rPr>
        <w:t>4</w:t>
      </w:r>
      <w:r w:rsidR="002918CE" w:rsidRPr="00B54AFF">
        <w:rPr>
          <w:b/>
          <w:i/>
        </w:rPr>
        <w:t xml:space="preserve"> punten</w:t>
      </w:r>
    </w:p>
    <w:p w14:paraId="6C776105" w14:textId="2C28C5B2" w:rsidR="0068618A" w:rsidRPr="00B54AFF" w:rsidRDefault="000A23A7" w:rsidP="005D0652">
      <w:pPr>
        <w:pStyle w:val="Lijstalinea"/>
        <w:spacing w:line="240" w:lineRule="auto"/>
        <w:ind w:left="0"/>
        <w:rPr>
          <w:b/>
          <w:i/>
        </w:rPr>
      </w:pPr>
      <w:r>
        <w:rPr>
          <w:i/>
        </w:rPr>
        <w:t>(</w:t>
      </w:r>
      <w:r w:rsidR="00BE6869" w:rsidRPr="00B54AFF">
        <w:rPr>
          <w:i/>
        </w:rPr>
        <w:t>Het 40%-belang in De Hollandsche Pot kwalificeert als een deelneming waarin invloed van betekenis op het financiële en zakelijke beleid kan worden uitgeoefend</w:t>
      </w:r>
      <w:r w:rsidR="00D564CC" w:rsidRPr="00B54AFF">
        <w:rPr>
          <w:i/>
        </w:rPr>
        <w:t xml:space="preserve"> (IAS 28.5)</w:t>
      </w:r>
      <w:r w:rsidR="00BE6869" w:rsidRPr="00B54AFF">
        <w:rPr>
          <w:i/>
        </w:rPr>
        <w:t>.</w:t>
      </w:r>
      <w:r>
        <w:rPr>
          <w:i/>
        </w:rPr>
        <w:t>)</w:t>
      </w:r>
    </w:p>
    <w:p w14:paraId="59105D69" w14:textId="4592FAC8" w:rsidR="00475B86" w:rsidRPr="00B54AFF" w:rsidRDefault="00BE6869" w:rsidP="005D0652">
      <w:pPr>
        <w:pStyle w:val="Lijstalinea"/>
        <w:spacing w:line="240" w:lineRule="auto"/>
        <w:ind w:left="0"/>
        <w:rPr>
          <w:b/>
          <w:i/>
        </w:rPr>
      </w:pPr>
      <w:r w:rsidRPr="00B54AFF">
        <w:rPr>
          <w:i/>
        </w:rPr>
        <w:t xml:space="preserve">IFRS schrijft voor om </w:t>
      </w:r>
      <w:r w:rsidR="00787741" w:rsidRPr="00B54AFF">
        <w:rPr>
          <w:i/>
        </w:rPr>
        <w:t xml:space="preserve">in de geconsolideerde jaarrekening </w:t>
      </w:r>
      <w:r w:rsidRPr="00B54AFF">
        <w:rPr>
          <w:i/>
        </w:rPr>
        <w:t>dergelijke deelnemingen te waarderen volgens de equity-methode</w:t>
      </w:r>
      <w:r w:rsidR="00D564CC" w:rsidRPr="00B54AFF">
        <w:rPr>
          <w:i/>
        </w:rPr>
        <w:t xml:space="preserve"> (IAS 28.16).</w:t>
      </w:r>
      <w:r w:rsidR="0068618A" w:rsidRPr="00B54AFF">
        <w:rPr>
          <w:i/>
        </w:rPr>
        <w:t xml:space="preserve"> </w:t>
      </w:r>
      <w:r w:rsidR="000A23A7">
        <w:rPr>
          <w:b/>
          <w:i/>
        </w:rPr>
        <w:t>3</w:t>
      </w:r>
      <w:r w:rsidR="0068618A" w:rsidRPr="00B54AFF">
        <w:rPr>
          <w:b/>
          <w:i/>
        </w:rPr>
        <w:t xml:space="preserve"> pt</w:t>
      </w:r>
    </w:p>
    <w:p w14:paraId="2E707206" w14:textId="26CDF6DC" w:rsidR="00BE6869" w:rsidRPr="00B54AFF" w:rsidRDefault="00BE6869" w:rsidP="005D0652">
      <w:pPr>
        <w:pStyle w:val="Lijstalinea"/>
        <w:spacing w:line="240" w:lineRule="auto"/>
        <w:ind w:left="0"/>
        <w:rPr>
          <w:b/>
          <w:i/>
        </w:rPr>
      </w:pPr>
      <w:r w:rsidRPr="00B54AFF">
        <w:rPr>
          <w:i/>
        </w:rPr>
        <w:t>IFRS erkent geen wettelijke reserves dus ook niet de door FRISBlue opgenomen wettelijke reserve ingehouden winsten deelnemingen ad 70.000</w:t>
      </w:r>
      <w:r w:rsidR="0068618A" w:rsidRPr="00B54AFF">
        <w:rPr>
          <w:i/>
        </w:rPr>
        <w:t xml:space="preserve"> (130.000-60.000). </w:t>
      </w:r>
      <w:r w:rsidR="00A1414B">
        <w:rPr>
          <w:b/>
          <w:i/>
        </w:rPr>
        <w:t>1</w:t>
      </w:r>
      <w:r w:rsidR="0068618A" w:rsidRPr="00B54AFF">
        <w:rPr>
          <w:b/>
          <w:i/>
        </w:rPr>
        <w:t xml:space="preserve"> pt</w:t>
      </w:r>
    </w:p>
    <w:p w14:paraId="6FF78E65" w14:textId="77777777" w:rsidR="00FA5653" w:rsidRPr="00B54AFF" w:rsidRDefault="00FA5653" w:rsidP="005D0652">
      <w:pPr>
        <w:pStyle w:val="Lijstalinea"/>
        <w:spacing w:line="240" w:lineRule="auto"/>
        <w:ind w:left="0"/>
        <w:rPr>
          <w:i/>
        </w:rPr>
      </w:pPr>
    </w:p>
    <w:p w14:paraId="4AB99E4C" w14:textId="572E7620" w:rsidR="00475B86" w:rsidRPr="00B54AFF" w:rsidRDefault="00475B86" w:rsidP="00475B86">
      <w:pPr>
        <w:pStyle w:val="Lijstalinea"/>
        <w:spacing w:line="240" w:lineRule="auto"/>
        <w:ind w:left="0"/>
        <w:rPr>
          <w:i/>
        </w:rPr>
      </w:pPr>
      <w:r w:rsidRPr="00B54AFF">
        <w:rPr>
          <w:i/>
        </w:rPr>
        <w:t>Wijziging en berekening</w:t>
      </w:r>
      <w:r w:rsidR="00F43462" w:rsidRPr="00B54AFF">
        <w:rPr>
          <w:i/>
        </w:rPr>
        <w:t xml:space="preserve"> </w:t>
      </w:r>
      <w:r w:rsidR="00A1414B">
        <w:rPr>
          <w:b/>
          <w:i/>
        </w:rPr>
        <w:t>6</w:t>
      </w:r>
      <w:r w:rsidR="00F43462" w:rsidRPr="00B54AFF">
        <w:rPr>
          <w:b/>
          <w:i/>
        </w:rPr>
        <w:t xml:space="preserve"> punten</w:t>
      </w:r>
    </w:p>
    <w:p w14:paraId="2934008B" w14:textId="308326E5" w:rsidR="00BA476F" w:rsidRPr="00B54AFF" w:rsidRDefault="00BA476F" w:rsidP="005D0652">
      <w:pPr>
        <w:pStyle w:val="Lijstalinea"/>
        <w:spacing w:line="240" w:lineRule="auto"/>
        <w:ind w:left="0"/>
        <w:rPr>
          <w:i/>
        </w:rPr>
      </w:pPr>
      <w:r w:rsidRPr="00B54AFF">
        <w:rPr>
          <w:i/>
        </w:rPr>
        <w:t>Bij de equity</w:t>
      </w:r>
      <w:r w:rsidR="0014215C" w:rsidRPr="00B54AFF">
        <w:rPr>
          <w:i/>
        </w:rPr>
        <w:t>-methode blijft de betaalde goodwill begrepen in de boekwaarde van de deelneming. Onder NL GAAP is de betaalde goodwill rechtstreeks ten laste van de overige reserves gebracht. Het goodwillbedrag is niet gegeven en moet nog worden berekend.</w:t>
      </w:r>
    </w:p>
    <w:p w14:paraId="459EE9AE" w14:textId="77777777" w:rsidR="0014215C" w:rsidRPr="00B54AFF" w:rsidRDefault="0014215C" w:rsidP="0014215C">
      <w:pPr>
        <w:pStyle w:val="Lijstalinea"/>
        <w:tabs>
          <w:tab w:val="right" w:pos="5245"/>
          <w:tab w:val="right" w:pos="6379"/>
        </w:tabs>
        <w:spacing w:line="240" w:lineRule="auto"/>
        <w:ind w:left="0"/>
        <w:rPr>
          <w:i/>
        </w:rPr>
      </w:pPr>
      <w:r w:rsidRPr="00B54AFF">
        <w:rPr>
          <w:i/>
        </w:rPr>
        <w:t>Boekwaarde deelneming eind 2016</w:t>
      </w:r>
      <w:r w:rsidRPr="00B54AFF">
        <w:rPr>
          <w:i/>
        </w:rPr>
        <w:tab/>
      </w:r>
      <w:r w:rsidRPr="00B54AFF">
        <w:rPr>
          <w:i/>
        </w:rPr>
        <w:tab/>
        <w:t>290.000</w:t>
      </w:r>
    </w:p>
    <w:p w14:paraId="141EF7E5" w14:textId="77777777" w:rsidR="0014215C" w:rsidRPr="00B54AFF" w:rsidRDefault="0014215C" w:rsidP="0014215C">
      <w:pPr>
        <w:pStyle w:val="Lijstalinea"/>
        <w:tabs>
          <w:tab w:val="right" w:pos="5245"/>
          <w:tab w:val="right" w:pos="6379"/>
        </w:tabs>
        <w:spacing w:line="240" w:lineRule="auto"/>
        <w:ind w:left="0"/>
        <w:rPr>
          <w:i/>
        </w:rPr>
      </w:pPr>
      <w:r w:rsidRPr="00B54AFF">
        <w:rPr>
          <w:i/>
        </w:rPr>
        <w:t>Bijgeboekte resultaten sinds aankoop</w:t>
      </w:r>
      <w:r w:rsidRPr="00B54AFF">
        <w:rPr>
          <w:i/>
        </w:rPr>
        <w:tab/>
        <w:t>130.000</w:t>
      </w:r>
    </w:p>
    <w:p w14:paraId="6932C122" w14:textId="77777777" w:rsidR="0014215C" w:rsidRPr="00B54AFF" w:rsidRDefault="0014215C" w:rsidP="0014215C">
      <w:pPr>
        <w:pStyle w:val="Lijstalinea"/>
        <w:tabs>
          <w:tab w:val="right" w:pos="5245"/>
          <w:tab w:val="right" w:pos="6379"/>
        </w:tabs>
        <w:spacing w:line="240" w:lineRule="auto"/>
        <w:ind w:left="0"/>
        <w:rPr>
          <w:i/>
        </w:rPr>
      </w:pPr>
      <w:r w:rsidRPr="00B54AFF">
        <w:rPr>
          <w:i/>
        </w:rPr>
        <w:t>Uitgekeerde dividenden sinds aankoop</w:t>
      </w:r>
      <w:r w:rsidRPr="00B54AFF">
        <w:rPr>
          <w:i/>
        </w:rPr>
        <w:tab/>
      </w:r>
      <w:r w:rsidRPr="00B54AFF">
        <w:rPr>
          <w:i/>
          <w:u w:val="single"/>
        </w:rPr>
        <w:t>- 60.000</w:t>
      </w:r>
    </w:p>
    <w:p w14:paraId="2EA747C4" w14:textId="5C92F5DF" w:rsidR="0014215C" w:rsidRPr="00B54AFF" w:rsidRDefault="0014215C" w:rsidP="0014215C">
      <w:pPr>
        <w:pStyle w:val="Lijstalinea"/>
        <w:tabs>
          <w:tab w:val="right" w:pos="5245"/>
          <w:tab w:val="right" w:pos="6379"/>
          <w:tab w:val="left" w:pos="6663"/>
        </w:tabs>
        <w:spacing w:line="240" w:lineRule="auto"/>
        <w:ind w:left="0"/>
        <w:rPr>
          <w:b/>
          <w:i/>
        </w:rPr>
      </w:pPr>
      <w:r w:rsidRPr="00B54AFF">
        <w:rPr>
          <w:i/>
        </w:rPr>
        <w:t>Vermogensmutatie sinds aankoop</w:t>
      </w:r>
      <w:r w:rsidRPr="00B54AFF">
        <w:rPr>
          <w:i/>
        </w:rPr>
        <w:tab/>
      </w:r>
      <w:r w:rsidRPr="00B54AFF">
        <w:rPr>
          <w:i/>
        </w:rPr>
        <w:tab/>
      </w:r>
      <w:r w:rsidRPr="00B54AFF">
        <w:rPr>
          <w:i/>
          <w:u w:val="single"/>
        </w:rPr>
        <w:t xml:space="preserve">  70.000</w:t>
      </w:r>
      <w:r w:rsidRPr="00B54AFF">
        <w:rPr>
          <w:i/>
        </w:rPr>
        <w:tab/>
      </w:r>
      <w:r w:rsidR="00A1414B">
        <w:rPr>
          <w:b/>
          <w:i/>
        </w:rPr>
        <w:t>2</w:t>
      </w:r>
      <w:r w:rsidRPr="00B54AFF">
        <w:rPr>
          <w:b/>
          <w:i/>
        </w:rPr>
        <w:t xml:space="preserve"> pt, teken goed</w:t>
      </w:r>
    </w:p>
    <w:p w14:paraId="5469B086" w14:textId="77777777" w:rsidR="0014215C" w:rsidRPr="00B54AFF" w:rsidRDefault="0014215C" w:rsidP="0014215C">
      <w:pPr>
        <w:pStyle w:val="Lijstalinea"/>
        <w:tabs>
          <w:tab w:val="right" w:pos="5245"/>
          <w:tab w:val="right" w:pos="6379"/>
        </w:tabs>
        <w:spacing w:line="240" w:lineRule="auto"/>
        <w:ind w:left="0"/>
        <w:rPr>
          <w:i/>
        </w:rPr>
      </w:pPr>
      <w:r w:rsidRPr="00B54AFF">
        <w:rPr>
          <w:i/>
        </w:rPr>
        <w:t>Nettovermogenswaarde op moment aankoop</w:t>
      </w:r>
      <w:r w:rsidRPr="00B54AFF">
        <w:rPr>
          <w:i/>
        </w:rPr>
        <w:tab/>
      </w:r>
      <w:r w:rsidRPr="00B54AFF">
        <w:rPr>
          <w:i/>
        </w:rPr>
        <w:tab/>
        <w:t>220.000</w:t>
      </w:r>
    </w:p>
    <w:p w14:paraId="7ACE9E06" w14:textId="77777777" w:rsidR="0014215C" w:rsidRPr="00B54AFF" w:rsidRDefault="0014215C" w:rsidP="0014215C">
      <w:pPr>
        <w:pStyle w:val="Lijstalinea"/>
        <w:tabs>
          <w:tab w:val="right" w:pos="5245"/>
          <w:tab w:val="right" w:pos="6379"/>
        </w:tabs>
        <w:spacing w:line="240" w:lineRule="auto"/>
        <w:ind w:left="0"/>
        <w:rPr>
          <w:i/>
        </w:rPr>
      </w:pPr>
      <w:r w:rsidRPr="00B54AFF">
        <w:rPr>
          <w:i/>
        </w:rPr>
        <w:t>Aankoopprijs</w:t>
      </w:r>
      <w:r w:rsidRPr="00B54AFF">
        <w:rPr>
          <w:i/>
        </w:rPr>
        <w:tab/>
      </w:r>
      <w:r w:rsidRPr="00B54AFF">
        <w:rPr>
          <w:i/>
        </w:rPr>
        <w:tab/>
      </w:r>
      <w:r w:rsidRPr="00B54AFF">
        <w:rPr>
          <w:i/>
          <w:u w:val="single"/>
        </w:rPr>
        <w:t>470.000</w:t>
      </w:r>
    </w:p>
    <w:p w14:paraId="0BB16BD9" w14:textId="7D300847" w:rsidR="0014215C" w:rsidRPr="00B54AFF" w:rsidRDefault="0014215C" w:rsidP="0014215C">
      <w:pPr>
        <w:pStyle w:val="Lijstalinea"/>
        <w:tabs>
          <w:tab w:val="right" w:pos="5245"/>
          <w:tab w:val="right" w:pos="6379"/>
          <w:tab w:val="left" w:pos="6663"/>
        </w:tabs>
        <w:spacing w:line="240" w:lineRule="auto"/>
        <w:ind w:left="0"/>
        <w:rPr>
          <w:b/>
          <w:i/>
        </w:rPr>
      </w:pPr>
      <w:r w:rsidRPr="00B54AFF">
        <w:rPr>
          <w:i/>
        </w:rPr>
        <w:t>Betaalde goodwill</w:t>
      </w:r>
      <w:r w:rsidRPr="00B54AFF">
        <w:rPr>
          <w:i/>
        </w:rPr>
        <w:tab/>
      </w:r>
      <w:r w:rsidRPr="00B54AFF">
        <w:rPr>
          <w:i/>
        </w:rPr>
        <w:tab/>
        <w:t>250.000</w:t>
      </w:r>
      <w:r w:rsidRPr="00B54AFF">
        <w:rPr>
          <w:i/>
        </w:rPr>
        <w:tab/>
      </w:r>
      <w:r w:rsidRPr="00B54AFF">
        <w:rPr>
          <w:b/>
          <w:i/>
        </w:rPr>
        <w:t>1 pt</w:t>
      </w:r>
    </w:p>
    <w:p w14:paraId="376B8CCE" w14:textId="37C54C56" w:rsidR="00FA5653" w:rsidRPr="00B54AFF" w:rsidRDefault="00FA5653" w:rsidP="005D0652">
      <w:pPr>
        <w:pStyle w:val="Lijstalinea"/>
        <w:spacing w:line="240" w:lineRule="auto"/>
        <w:ind w:left="0"/>
        <w:rPr>
          <w:i/>
        </w:rPr>
      </w:pPr>
      <w:r w:rsidRPr="00B54AFF">
        <w:rPr>
          <w:i/>
        </w:rPr>
        <w:t>Waardering deelneming onder Financiële vaste activa neemt toe met de betaalde goodwill</w:t>
      </w:r>
      <w:r w:rsidR="00A94603" w:rsidRPr="00B54AFF">
        <w:rPr>
          <w:i/>
        </w:rPr>
        <w:t xml:space="preserve"> ad 250.000</w:t>
      </w:r>
      <w:r w:rsidRPr="00B54AFF">
        <w:rPr>
          <w:i/>
        </w:rPr>
        <w:t>, en wordt dan 540.000 (470.000 + 130.000 – 60.000).</w:t>
      </w:r>
    </w:p>
    <w:p w14:paraId="35612A66" w14:textId="3015A7CF" w:rsidR="00FA5653" w:rsidRPr="00B54AFF" w:rsidRDefault="00FA5653" w:rsidP="005D0652">
      <w:pPr>
        <w:pStyle w:val="Lijstalinea"/>
        <w:spacing w:line="240" w:lineRule="auto"/>
        <w:ind w:left="0"/>
        <w:rPr>
          <w:b/>
          <w:i/>
        </w:rPr>
      </w:pPr>
      <w:r w:rsidRPr="00B54AFF">
        <w:rPr>
          <w:i/>
        </w:rPr>
        <w:t>Overige reserves nemen toe met 250.000 (540.000 – 290.000).</w:t>
      </w:r>
      <w:r w:rsidR="00CD1498" w:rsidRPr="00B54AFF">
        <w:rPr>
          <w:i/>
        </w:rPr>
        <w:t xml:space="preserve"> </w:t>
      </w:r>
      <w:r w:rsidR="001C7A60" w:rsidRPr="00B54AFF">
        <w:rPr>
          <w:b/>
          <w:i/>
        </w:rPr>
        <w:t>1 p</w:t>
      </w:r>
      <w:r w:rsidR="0014215C" w:rsidRPr="00B54AFF">
        <w:rPr>
          <w:b/>
          <w:i/>
        </w:rPr>
        <w:t>t</w:t>
      </w:r>
      <w:r w:rsidR="00CD1498" w:rsidRPr="00B54AFF">
        <w:rPr>
          <w:b/>
          <w:i/>
        </w:rPr>
        <w:t xml:space="preserve"> samen</w:t>
      </w:r>
    </w:p>
    <w:p w14:paraId="2DBC1574" w14:textId="77777777" w:rsidR="000A23A7" w:rsidRDefault="00FA5653" w:rsidP="005D0652">
      <w:pPr>
        <w:pStyle w:val="Lijstalinea"/>
        <w:spacing w:line="240" w:lineRule="auto"/>
        <w:ind w:left="0"/>
        <w:rPr>
          <w:b/>
          <w:i/>
        </w:rPr>
      </w:pPr>
      <w:r w:rsidRPr="00B54AFF">
        <w:rPr>
          <w:i/>
        </w:rPr>
        <w:t>Wettelijke reserves nemen af met 70.000.</w:t>
      </w:r>
      <w:r w:rsidR="00A1414B">
        <w:rPr>
          <w:i/>
        </w:rPr>
        <w:t xml:space="preserve"> </w:t>
      </w:r>
      <w:r w:rsidR="000A23A7">
        <w:rPr>
          <w:b/>
          <w:i/>
        </w:rPr>
        <w:t>1 pt</w:t>
      </w:r>
    </w:p>
    <w:p w14:paraId="337B8DD7" w14:textId="6CD77F86" w:rsidR="00FA5653" w:rsidRPr="00A1414B" w:rsidRDefault="00FA5653" w:rsidP="005D0652">
      <w:pPr>
        <w:pStyle w:val="Lijstalinea"/>
        <w:spacing w:line="240" w:lineRule="auto"/>
        <w:ind w:left="0"/>
        <w:rPr>
          <w:i/>
        </w:rPr>
      </w:pPr>
      <w:r w:rsidRPr="00B54AFF">
        <w:rPr>
          <w:i/>
        </w:rPr>
        <w:t>Overige reserves nemen toe met 70.000.</w:t>
      </w:r>
      <w:r w:rsidR="00CD1498" w:rsidRPr="00B54AFF">
        <w:rPr>
          <w:i/>
        </w:rPr>
        <w:t xml:space="preserve"> </w:t>
      </w:r>
      <w:r w:rsidR="000A23A7">
        <w:rPr>
          <w:b/>
          <w:i/>
        </w:rPr>
        <w:t>1</w:t>
      </w:r>
      <w:r w:rsidR="001C7A60" w:rsidRPr="00B54AFF">
        <w:rPr>
          <w:b/>
          <w:i/>
        </w:rPr>
        <w:t xml:space="preserve"> p</w:t>
      </w:r>
      <w:r w:rsidR="00CD1498" w:rsidRPr="00B54AFF">
        <w:rPr>
          <w:b/>
          <w:i/>
        </w:rPr>
        <w:t>t</w:t>
      </w:r>
    </w:p>
    <w:p w14:paraId="77C4AB76" w14:textId="77777777" w:rsidR="00DE362E" w:rsidRDefault="00DE362E" w:rsidP="005D0652">
      <w:pPr>
        <w:pStyle w:val="Lijstalinea"/>
        <w:spacing w:line="240" w:lineRule="auto"/>
        <w:ind w:left="0"/>
        <w:rPr>
          <w:b/>
          <w:i/>
        </w:rPr>
      </w:pPr>
    </w:p>
    <w:p w14:paraId="4EF2CC0C" w14:textId="77777777" w:rsidR="00DE362E" w:rsidRDefault="00DE362E" w:rsidP="005D0652">
      <w:pPr>
        <w:pStyle w:val="Lijstalinea"/>
        <w:spacing w:line="240" w:lineRule="auto"/>
        <w:ind w:left="0"/>
        <w:rPr>
          <w:b/>
          <w:i/>
        </w:rPr>
      </w:pPr>
    </w:p>
    <w:p w14:paraId="1D02DCFB" w14:textId="52320B27" w:rsidR="00ED09FD" w:rsidRPr="00B54AFF" w:rsidRDefault="00572D10" w:rsidP="005D0652">
      <w:pPr>
        <w:pStyle w:val="Lijstalinea"/>
        <w:spacing w:line="240" w:lineRule="auto"/>
        <w:ind w:left="0"/>
        <w:rPr>
          <w:b/>
          <w:i/>
        </w:rPr>
      </w:pPr>
      <w:r w:rsidRPr="00B54AFF">
        <w:rPr>
          <w:b/>
          <w:i/>
        </w:rPr>
        <w:t>Voorziening reorganisatie</w:t>
      </w:r>
    </w:p>
    <w:p w14:paraId="5CC9C0C3" w14:textId="77777777" w:rsidR="00475B86" w:rsidRPr="00B54AFF" w:rsidRDefault="00475B86" w:rsidP="005D0652">
      <w:pPr>
        <w:pStyle w:val="Lijstalinea"/>
        <w:spacing w:line="240" w:lineRule="auto"/>
        <w:ind w:left="0"/>
        <w:rPr>
          <w:i/>
        </w:rPr>
      </w:pPr>
    </w:p>
    <w:p w14:paraId="1C218F9A" w14:textId="67455237" w:rsidR="00475B86" w:rsidRPr="00B54AFF" w:rsidRDefault="00475B86" w:rsidP="00475B86">
      <w:pPr>
        <w:pStyle w:val="Lijstalinea"/>
        <w:spacing w:line="240" w:lineRule="auto"/>
        <w:ind w:left="0"/>
        <w:rPr>
          <w:i/>
        </w:rPr>
      </w:pPr>
      <w:r w:rsidRPr="00B54AFF">
        <w:rPr>
          <w:i/>
        </w:rPr>
        <w:t>Aard van de wijziging en motivering</w:t>
      </w:r>
      <w:r w:rsidR="002918CE" w:rsidRPr="00B54AFF">
        <w:rPr>
          <w:i/>
        </w:rPr>
        <w:t xml:space="preserve">  </w:t>
      </w:r>
      <w:r w:rsidR="0068618A" w:rsidRPr="00B54AFF">
        <w:rPr>
          <w:b/>
          <w:i/>
        </w:rPr>
        <w:t>3</w:t>
      </w:r>
      <w:r w:rsidR="002918CE" w:rsidRPr="00B54AFF">
        <w:rPr>
          <w:b/>
          <w:i/>
        </w:rPr>
        <w:t xml:space="preserve"> punten</w:t>
      </w:r>
    </w:p>
    <w:p w14:paraId="2441434F" w14:textId="06592E65" w:rsidR="0068618A" w:rsidRPr="00B54AFF" w:rsidRDefault="00C525BF" w:rsidP="005D0652">
      <w:pPr>
        <w:pStyle w:val="Lijstalinea"/>
        <w:spacing w:line="240" w:lineRule="auto"/>
        <w:ind w:left="0"/>
        <w:rPr>
          <w:b/>
          <w:i/>
        </w:rPr>
      </w:pPr>
      <w:r w:rsidRPr="00B54AFF">
        <w:rPr>
          <w:i/>
        </w:rPr>
        <w:t xml:space="preserve">Het informeren van personeel en ondernemingsraad </w:t>
      </w:r>
      <w:r w:rsidR="0068618A" w:rsidRPr="00B54AFF">
        <w:rPr>
          <w:i/>
        </w:rPr>
        <w:t>heeft</w:t>
      </w:r>
      <w:r w:rsidRPr="00B54AFF">
        <w:rPr>
          <w:i/>
        </w:rPr>
        <w:t xml:space="preserve"> in maart 2017</w:t>
      </w:r>
      <w:r w:rsidR="0068618A" w:rsidRPr="00B54AFF">
        <w:rPr>
          <w:i/>
        </w:rPr>
        <w:t>, voor het opmaken van de jaarrekening 2016, plaatsgevo</w:t>
      </w:r>
      <w:r w:rsidRPr="00B54AFF">
        <w:rPr>
          <w:i/>
        </w:rPr>
        <w:t xml:space="preserve">nden. </w:t>
      </w:r>
      <w:r w:rsidR="0068618A" w:rsidRPr="00B54AFF">
        <w:rPr>
          <w:i/>
        </w:rPr>
        <w:t xml:space="preserve">In die situatie staat RJ toe dat FRISBlue een voorziening vormt. </w:t>
      </w:r>
      <w:r w:rsidR="0068618A" w:rsidRPr="00B54AFF">
        <w:rPr>
          <w:b/>
          <w:i/>
        </w:rPr>
        <w:t>1 pt</w:t>
      </w:r>
    </w:p>
    <w:p w14:paraId="26557BFC" w14:textId="77777777" w:rsidR="0068618A" w:rsidRPr="00B54AFF" w:rsidRDefault="00C525BF" w:rsidP="005D0652">
      <w:pPr>
        <w:pStyle w:val="Lijstalinea"/>
        <w:spacing w:line="240" w:lineRule="auto"/>
        <w:ind w:left="0"/>
        <w:rPr>
          <w:b/>
          <w:i/>
        </w:rPr>
      </w:pPr>
      <w:r w:rsidRPr="00B54AFF">
        <w:rPr>
          <w:i/>
        </w:rPr>
        <w:t>Volgens IFRS</w:t>
      </w:r>
      <w:r w:rsidR="0068618A" w:rsidRPr="00B54AFF">
        <w:rPr>
          <w:i/>
        </w:rPr>
        <w:t xml:space="preserve"> daarentegen</w:t>
      </w:r>
      <w:r w:rsidRPr="00B54AFF">
        <w:rPr>
          <w:i/>
        </w:rPr>
        <w:t xml:space="preserve"> is het vormen van een voorziening voor reorganisatiekosten alleen mogelijk wanneer op of voor balansdatum met de uitvoering van het plan is begonnen of bekend is gemaakt aan degenen voor wie de reorganisatie gevolgen zal hebben. </w:t>
      </w:r>
      <w:r w:rsidR="0068618A" w:rsidRPr="00B54AFF">
        <w:rPr>
          <w:b/>
          <w:i/>
        </w:rPr>
        <w:t xml:space="preserve"> 2 pt</w:t>
      </w:r>
    </w:p>
    <w:p w14:paraId="1A2BC497" w14:textId="38823B3A" w:rsidR="00475B86" w:rsidRPr="00B54AFF" w:rsidRDefault="00C525BF" w:rsidP="005D0652">
      <w:pPr>
        <w:pStyle w:val="Lijstalinea"/>
        <w:spacing w:line="240" w:lineRule="auto"/>
        <w:ind w:left="0"/>
        <w:rPr>
          <w:i/>
        </w:rPr>
      </w:pPr>
      <w:r w:rsidRPr="00B54AFF">
        <w:rPr>
          <w:i/>
        </w:rPr>
        <w:t>De voorziening mag volgens IFRS niet worden opgenomen</w:t>
      </w:r>
      <w:r w:rsidR="00D564CC" w:rsidRPr="00B54AFF">
        <w:rPr>
          <w:i/>
        </w:rPr>
        <w:t xml:space="preserve"> (IAS 37.70 e.v.)</w:t>
      </w:r>
      <w:r w:rsidRPr="00B54AFF">
        <w:rPr>
          <w:i/>
        </w:rPr>
        <w:t>.</w:t>
      </w:r>
    </w:p>
    <w:p w14:paraId="5C0517BB" w14:textId="77777777" w:rsidR="00A36C74" w:rsidRPr="00B54AFF" w:rsidRDefault="00A36C74" w:rsidP="005D0652">
      <w:pPr>
        <w:pStyle w:val="Lijstalinea"/>
        <w:spacing w:line="240" w:lineRule="auto"/>
        <w:ind w:left="0"/>
        <w:rPr>
          <w:i/>
        </w:rPr>
      </w:pPr>
    </w:p>
    <w:p w14:paraId="216EDAB2" w14:textId="01F550AA" w:rsidR="00475B86" w:rsidRPr="00B54AFF" w:rsidRDefault="00475B86" w:rsidP="00475B86">
      <w:pPr>
        <w:pStyle w:val="Lijstalinea"/>
        <w:spacing w:line="240" w:lineRule="auto"/>
        <w:ind w:left="0"/>
        <w:rPr>
          <w:i/>
        </w:rPr>
      </w:pPr>
      <w:r w:rsidRPr="00B54AFF">
        <w:rPr>
          <w:i/>
        </w:rPr>
        <w:t>Wijziging en berekening</w:t>
      </w:r>
      <w:r w:rsidR="00F43462" w:rsidRPr="00B54AFF">
        <w:rPr>
          <w:i/>
        </w:rPr>
        <w:t xml:space="preserve"> </w:t>
      </w:r>
      <w:r w:rsidR="0014215C" w:rsidRPr="00B54AFF">
        <w:rPr>
          <w:b/>
          <w:i/>
        </w:rPr>
        <w:t>1</w:t>
      </w:r>
      <w:r w:rsidR="00F43462" w:rsidRPr="00B54AFF">
        <w:rPr>
          <w:b/>
          <w:i/>
        </w:rPr>
        <w:t xml:space="preserve"> punt</w:t>
      </w:r>
    </w:p>
    <w:p w14:paraId="4DFA968F" w14:textId="62DEA681" w:rsidR="00475B86" w:rsidRPr="00B54AFF" w:rsidRDefault="00A36C74" w:rsidP="005D0652">
      <w:pPr>
        <w:pStyle w:val="Lijstalinea"/>
        <w:spacing w:line="240" w:lineRule="auto"/>
        <w:ind w:left="0"/>
        <w:rPr>
          <w:i/>
        </w:rPr>
      </w:pPr>
      <w:r w:rsidRPr="00B54AFF">
        <w:rPr>
          <w:i/>
        </w:rPr>
        <w:t>Voorziening r</w:t>
      </w:r>
      <w:r w:rsidR="00572D10" w:rsidRPr="00B54AFF">
        <w:rPr>
          <w:i/>
        </w:rPr>
        <w:t>eorganisatie ad 388.000 vervalt</w:t>
      </w:r>
    </w:p>
    <w:p w14:paraId="648F145F" w14:textId="3292AA22" w:rsidR="00572D10" w:rsidRPr="00B54AFF" w:rsidRDefault="00572D10" w:rsidP="00572D10">
      <w:pPr>
        <w:pStyle w:val="Lijstalinea"/>
        <w:spacing w:line="240" w:lineRule="auto"/>
        <w:ind w:left="0"/>
        <w:rPr>
          <w:i/>
        </w:rPr>
      </w:pPr>
      <w:r w:rsidRPr="00B54AFF">
        <w:rPr>
          <w:i/>
        </w:rPr>
        <w:t>Overige reserves nemen toe met 388.000</w:t>
      </w:r>
    </w:p>
    <w:p w14:paraId="543952F3" w14:textId="77777777" w:rsidR="00ED09FD" w:rsidRPr="00B54AFF" w:rsidRDefault="00ED09FD" w:rsidP="005D0652">
      <w:pPr>
        <w:pStyle w:val="Lijstalinea"/>
        <w:spacing w:line="240" w:lineRule="auto"/>
        <w:ind w:left="0"/>
        <w:rPr>
          <w:i/>
        </w:rPr>
      </w:pPr>
    </w:p>
    <w:p w14:paraId="486D3EE7" w14:textId="0325EBEB" w:rsidR="00F71EEC" w:rsidRPr="00B54AFF" w:rsidRDefault="00F71EEC" w:rsidP="00F71EEC">
      <w:pPr>
        <w:pStyle w:val="Lijstalinea"/>
        <w:spacing w:line="240" w:lineRule="auto"/>
        <w:ind w:left="0"/>
        <w:rPr>
          <w:b/>
          <w:i/>
        </w:rPr>
      </w:pPr>
      <w:r w:rsidRPr="00B54AFF">
        <w:rPr>
          <w:b/>
          <w:i/>
        </w:rPr>
        <w:t xml:space="preserve">Recapitulatie aanpassingen </w:t>
      </w:r>
      <w:r w:rsidR="00483AE8" w:rsidRPr="00B54AFF">
        <w:rPr>
          <w:b/>
          <w:i/>
        </w:rPr>
        <w:t xml:space="preserve">geconsolideerde </w:t>
      </w:r>
      <w:r w:rsidRPr="00B54AFF">
        <w:rPr>
          <w:b/>
          <w:i/>
        </w:rPr>
        <w:t>balans per 31 december 2016</w:t>
      </w:r>
      <w:r w:rsidR="00F43462" w:rsidRPr="00B54AFF">
        <w:rPr>
          <w:b/>
          <w:i/>
        </w:rPr>
        <w:t xml:space="preserve"> </w:t>
      </w:r>
      <w:r w:rsidR="00F76ADB" w:rsidRPr="00B54AFF">
        <w:rPr>
          <w:b/>
          <w:i/>
        </w:rPr>
        <w:t>(</w:t>
      </w:r>
      <w:r w:rsidR="00BA476F" w:rsidRPr="00B54AFF">
        <w:rPr>
          <w:b/>
          <w:i/>
        </w:rPr>
        <w:t>27</w:t>
      </w:r>
      <w:r w:rsidR="00B14ABD" w:rsidRPr="00B54AFF">
        <w:rPr>
          <w:b/>
          <w:i/>
        </w:rPr>
        <w:t xml:space="preserve"> punten</w:t>
      </w:r>
      <w:r w:rsidR="00F76ADB" w:rsidRPr="00B54AFF">
        <w:rPr>
          <w:b/>
          <w:i/>
        </w:rPr>
        <w:t>)</w:t>
      </w:r>
    </w:p>
    <w:p w14:paraId="22131297" w14:textId="77777777" w:rsidR="00F71EEC" w:rsidRPr="00B54AFF" w:rsidRDefault="00F71EEC" w:rsidP="00F71EEC">
      <w:pPr>
        <w:pStyle w:val="Lijstalinea"/>
        <w:spacing w:line="240" w:lineRule="auto"/>
        <w:ind w:left="0"/>
        <w:rPr>
          <w:b/>
          <w:i/>
        </w:rPr>
      </w:pPr>
    </w:p>
    <w:tbl>
      <w:tblPr>
        <w:tblStyle w:val="Tabelraster"/>
        <w:tblW w:w="9357" w:type="dxa"/>
        <w:tblInd w:w="108" w:type="dxa"/>
        <w:tblLayout w:type="fixed"/>
        <w:tblLook w:val="04A0" w:firstRow="1" w:lastRow="0" w:firstColumn="1" w:lastColumn="0" w:noHBand="0" w:noVBand="1"/>
      </w:tblPr>
      <w:tblGrid>
        <w:gridCol w:w="1843"/>
        <w:gridCol w:w="4394"/>
        <w:gridCol w:w="1560"/>
        <w:gridCol w:w="1560"/>
      </w:tblGrid>
      <w:tr w:rsidR="00CD1498" w:rsidRPr="00B54AFF" w14:paraId="60BAEEE9" w14:textId="31CCADBD" w:rsidTr="00CD1498">
        <w:tc>
          <w:tcPr>
            <w:tcW w:w="1843" w:type="dxa"/>
          </w:tcPr>
          <w:p w14:paraId="50BCE932" w14:textId="77777777" w:rsidR="00CD1498" w:rsidRPr="00B54AFF" w:rsidRDefault="00CD1498" w:rsidP="00F71EEC">
            <w:pPr>
              <w:rPr>
                <w:b/>
                <w:i/>
              </w:rPr>
            </w:pPr>
            <w:r w:rsidRPr="00B54AFF">
              <w:rPr>
                <w:b/>
                <w:i/>
              </w:rPr>
              <w:t>Balanspost</w:t>
            </w:r>
          </w:p>
        </w:tc>
        <w:tc>
          <w:tcPr>
            <w:tcW w:w="4394" w:type="dxa"/>
          </w:tcPr>
          <w:p w14:paraId="7A4B01CC" w14:textId="763A0DDB" w:rsidR="00CD1498" w:rsidRPr="00B54AFF" w:rsidRDefault="00CD1498" w:rsidP="00F71EEC">
            <w:pPr>
              <w:rPr>
                <w:b/>
                <w:i/>
              </w:rPr>
            </w:pPr>
            <w:r w:rsidRPr="00B54AFF">
              <w:rPr>
                <w:b/>
                <w:i/>
              </w:rPr>
              <w:t>Wijziging + berekening (aard en motivering apart nemen)</w:t>
            </w:r>
          </w:p>
        </w:tc>
        <w:tc>
          <w:tcPr>
            <w:tcW w:w="1560" w:type="dxa"/>
          </w:tcPr>
          <w:p w14:paraId="11D868D0" w14:textId="77777777" w:rsidR="00CD1498" w:rsidRPr="00B54AFF" w:rsidRDefault="00CD1498" w:rsidP="00F71EEC">
            <w:pPr>
              <w:rPr>
                <w:b/>
                <w:i/>
              </w:rPr>
            </w:pPr>
            <w:r w:rsidRPr="00B54AFF">
              <w:rPr>
                <w:b/>
                <w:i/>
              </w:rPr>
              <w:t>Punten</w:t>
            </w:r>
          </w:p>
          <w:p w14:paraId="3639C157" w14:textId="12A11232" w:rsidR="00CD1498" w:rsidRPr="00B54AFF" w:rsidRDefault="00CD1498" w:rsidP="00F71EEC">
            <w:pPr>
              <w:rPr>
                <w:b/>
                <w:i/>
              </w:rPr>
            </w:pPr>
            <w:r w:rsidRPr="00B54AFF">
              <w:rPr>
                <w:b/>
                <w:i/>
              </w:rPr>
              <w:t>berekening</w:t>
            </w:r>
          </w:p>
        </w:tc>
        <w:tc>
          <w:tcPr>
            <w:tcW w:w="1560" w:type="dxa"/>
          </w:tcPr>
          <w:p w14:paraId="1432038E" w14:textId="5B3E3159" w:rsidR="00CD1498" w:rsidRPr="00B54AFF" w:rsidRDefault="00CD1498" w:rsidP="00F71EEC">
            <w:pPr>
              <w:rPr>
                <w:b/>
                <w:i/>
              </w:rPr>
            </w:pPr>
            <w:r w:rsidRPr="00B54AFF">
              <w:rPr>
                <w:b/>
                <w:i/>
              </w:rPr>
              <w:t>Punten motivering</w:t>
            </w:r>
          </w:p>
        </w:tc>
      </w:tr>
      <w:tr w:rsidR="00CD1498" w:rsidRPr="00B54AFF" w14:paraId="3F185854" w14:textId="5DBF1488" w:rsidTr="00CD1498">
        <w:tc>
          <w:tcPr>
            <w:tcW w:w="1843" w:type="dxa"/>
          </w:tcPr>
          <w:p w14:paraId="7E6C4558" w14:textId="45BCE6A0" w:rsidR="00CD1498" w:rsidRPr="00B54AFF" w:rsidRDefault="00CD1498" w:rsidP="00F71EEC">
            <w:pPr>
              <w:rPr>
                <w:i/>
              </w:rPr>
            </w:pPr>
            <w:r w:rsidRPr="00B54AFF">
              <w:rPr>
                <w:i/>
              </w:rPr>
              <w:t>Kosten van uitgifte aandelen</w:t>
            </w:r>
          </w:p>
        </w:tc>
        <w:tc>
          <w:tcPr>
            <w:tcW w:w="4394" w:type="dxa"/>
          </w:tcPr>
          <w:p w14:paraId="4DDB632A" w14:textId="77777777" w:rsidR="00CD1498" w:rsidRPr="00B54AFF" w:rsidRDefault="00CD1498" w:rsidP="00F71EEC">
            <w:pPr>
              <w:rPr>
                <w:i/>
              </w:rPr>
            </w:pPr>
            <w:r w:rsidRPr="00B54AFF">
              <w:rPr>
                <w:i/>
              </w:rPr>
              <w:t>Geactiveerde kosten -20.000</w:t>
            </w:r>
          </w:p>
          <w:p w14:paraId="74782BAE" w14:textId="77777777" w:rsidR="00CD1498" w:rsidRPr="00B54AFF" w:rsidRDefault="00CD1498" w:rsidP="00F71EEC">
            <w:pPr>
              <w:rPr>
                <w:i/>
              </w:rPr>
            </w:pPr>
            <w:r w:rsidRPr="00B54AFF">
              <w:rPr>
                <w:i/>
              </w:rPr>
              <w:t>Overige reserves +30.000</w:t>
            </w:r>
          </w:p>
          <w:p w14:paraId="751B3A01" w14:textId="77777777" w:rsidR="00CD1498" w:rsidRPr="00B54AFF" w:rsidRDefault="00CD1498" w:rsidP="00F71EEC">
            <w:pPr>
              <w:rPr>
                <w:i/>
              </w:rPr>
            </w:pPr>
            <w:r w:rsidRPr="00B54AFF">
              <w:rPr>
                <w:i/>
              </w:rPr>
              <w:t>Agio -50.000</w:t>
            </w:r>
          </w:p>
          <w:p w14:paraId="30DD6819" w14:textId="77777777" w:rsidR="00CD1498" w:rsidRPr="00B54AFF" w:rsidRDefault="00CD1498" w:rsidP="00F71EEC">
            <w:pPr>
              <w:rPr>
                <w:i/>
              </w:rPr>
            </w:pPr>
            <w:r w:rsidRPr="00B54AFF">
              <w:rPr>
                <w:i/>
              </w:rPr>
              <w:t>Wettelijke reserves -20.000</w:t>
            </w:r>
          </w:p>
          <w:p w14:paraId="2CFB8026" w14:textId="77777777" w:rsidR="00CD1498" w:rsidRPr="00B54AFF" w:rsidRDefault="00CD1498" w:rsidP="00F71EEC">
            <w:pPr>
              <w:rPr>
                <w:i/>
              </w:rPr>
            </w:pPr>
            <w:r w:rsidRPr="00B54AFF">
              <w:rPr>
                <w:i/>
              </w:rPr>
              <w:t>Overige reserves +20.000</w:t>
            </w:r>
          </w:p>
          <w:p w14:paraId="476FFA09" w14:textId="77777777" w:rsidR="00BA476F" w:rsidRPr="00B54AFF" w:rsidRDefault="00BA476F" w:rsidP="00F71EEC">
            <w:pPr>
              <w:rPr>
                <w:i/>
              </w:rPr>
            </w:pPr>
            <w:r w:rsidRPr="00B54AFF">
              <w:rPr>
                <w:i/>
              </w:rPr>
              <w:t>Alternatief:</w:t>
            </w:r>
          </w:p>
          <w:p w14:paraId="24D04886" w14:textId="77777777" w:rsidR="00BA476F" w:rsidRPr="00B54AFF" w:rsidRDefault="00BA476F" w:rsidP="00F71EEC">
            <w:pPr>
              <w:rPr>
                <w:i/>
              </w:rPr>
            </w:pPr>
            <w:r w:rsidRPr="00B54AFF">
              <w:rPr>
                <w:i/>
              </w:rPr>
              <w:t>Geactiveerde kosten -20.000</w:t>
            </w:r>
          </w:p>
          <w:p w14:paraId="1AAD45F8" w14:textId="657AFC11" w:rsidR="00BA476F" w:rsidRPr="00B54AFF" w:rsidRDefault="00BA476F" w:rsidP="00F71EEC">
            <w:pPr>
              <w:rPr>
                <w:i/>
              </w:rPr>
            </w:pPr>
            <w:r w:rsidRPr="00B54AFF">
              <w:rPr>
                <w:i/>
              </w:rPr>
              <w:t>Wettelijke reserves -20.000</w:t>
            </w:r>
          </w:p>
        </w:tc>
        <w:tc>
          <w:tcPr>
            <w:tcW w:w="1560" w:type="dxa"/>
          </w:tcPr>
          <w:p w14:paraId="7BA2C9B6" w14:textId="28C1C6FC" w:rsidR="00CD1498" w:rsidRPr="00B54AFF" w:rsidRDefault="00BA476F" w:rsidP="00F71EEC">
            <w:pPr>
              <w:rPr>
                <w:b/>
                <w:i/>
              </w:rPr>
            </w:pPr>
            <w:r w:rsidRPr="00B54AFF">
              <w:rPr>
                <w:b/>
                <w:i/>
              </w:rPr>
              <w:t>1</w:t>
            </w:r>
          </w:p>
          <w:p w14:paraId="2F213A63" w14:textId="77777777" w:rsidR="00CD1498" w:rsidRPr="00B54AFF" w:rsidRDefault="00CD1498" w:rsidP="00F71EEC">
            <w:pPr>
              <w:rPr>
                <w:b/>
                <w:i/>
              </w:rPr>
            </w:pPr>
          </w:p>
          <w:p w14:paraId="7BF8008A" w14:textId="07CCC31F" w:rsidR="00CD1498" w:rsidRPr="00B54AFF" w:rsidRDefault="00A1414B" w:rsidP="00F71EEC">
            <w:pPr>
              <w:rPr>
                <w:b/>
                <w:i/>
              </w:rPr>
            </w:pPr>
            <w:r>
              <w:rPr>
                <w:b/>
                <w:i/>
              </w:rPr>
              <w:t>1</w:t>
            </w:r>
          </w:p>
          <w:p w14:paraId="7439ACD5" w14:textId="63A86D93" w:rsidR="00CD1498" w:rsidRPr="00B54AFF" w:rsidRDefault="00CD1498" w:rsidP="00F71EEC">
            <w:pPr>
              <w:rPr>
                <w:b/>
                <w:i/>
              </w:rPr>
            </w:pPr>
            <w:r w:rsidRPr="00B54AFF">
              <w:rPr>
                <w:b/>
                <w:i/>
              </w:rPr>
              <w:t>1</w:t>
            </w:r>
          </w:p>
          <w:p w14:paraId="28C9B7C4" w14:textId="77777777" w:rsidR="00CD1498" w:rsidRPr="00B54AFF" w:rsidRDefault="00CD1498" w:rsidP="00F71EEC">
            <w:pPr>
              <w:rPr>
                <w:b/>
                <w:i/>
              </w:rPr>
            </w:pPr>
          </w:p>
          <w:p w14:paraId="5D9B9ED6" w14:textId="77777777" w:rsidR="00CD1498" w:rsidRPr="00B54AFF" w:rsidRDefault="00CD1498" w:rsidP="00F71EEC">
            <w:pPr>
              <w:rPr>
                <w:b/>
                <w:i/>
              </w:rPr>
            </w:pPr>
          </w:p>
          <w:p w14:paraId="3E6B8D4B" w14:textId="05C49341" w:rsidR="00CD1498" w:rsidRPr="00B54AFF" w:rsidRDefault="009276C0" w:rsidP="00F71EEC">
            <w:pPr>
              <w:rPr>
                <w:b/>
                <w:i/>
              </w:rPr>
            </w:pPr>
            <w:r>
              <w:rPr>
                <w:b/>
                <w:i/>
              </w:rPr>
              <w:t>(2)</w:t>
            </w:r>
          </w:p>
        </w:tc>
        <w:tc>
          <w:tcPr>
            <w:tcW w:w="1560" w:type="dxa"/>
          </w:tcPr>
          <w:p w14:paraId="06839D38" w14:textId="087C0A8C" w:rsidR="00CD1498" w:rsidRPr="00B54AFF" w:rsidRDefault="00BA476F" w:rsidP="00F71EEC">
            <w:pPr>
              <w:rPr>
                <w:b/>
                <w:i/>
              </w:rPr>
            </w:pPr>
            <w:r w:rsidRPr="00B54AFF">
              <w:rPr>
                <w:b/>
                <w:i/>
              </w:rPr>
              <w:t>3</w:t>
            </w:r>
          </w:p>
        </w:tc>
      </w:tr>
      <w:tr w:rsidR="00CD1498" w:rsidRPr="00B54AFF" w14:paraId="4FF37C7E" w14:textId="2E5240F1" w:rsidTr="00CD1498">
        <w:tc>
          <w:tcPr>
            <w:tcW w:w="1843" w:type="dxa"/>
          </w:tcPr>
          <w:p w14:paraId="6E8DB54C" w14:textId="20A18607" w:rsidR="00CD1498" w:rsidRPr="00B54AFF" w:rsidRDefault="00CD1498" w:rsidP="00F71EEC">
            <w:pPr>
              <w:rPr>
                <w:i/>
              </w:rPr>
            </w:pPr>
            <w:r w:rsidRPr="00B54AFF">
              <w:rPr>
                <w:i/>
              </w:rPr>
              <w:t>Installaties/Voorziening groot onderhoud</w:t>
            </w:r>
          </w:p>
        </w:tc>
        <w:tc>
          <w:tcPr>
            <w:tcW w:w="4394" w:type="dxa"/>
          </w:tcPr>
          <w:p w14:paraId="374E18DF" w14:textId="77777777" w:rsidR="00CD1498" w:rsidRPr="00B54AFF" w:rsidRDefault="00CD1498" w:rsidP="00F71EEC">
            <w:pPr>
              <w:rPr>
                <w:i/>
              </w:rPr>
            </w:pPr>
            <w:r w:rsidRPr="00B54AFF">
              <w:rPr>
                <w:i/>
              </w:rPr>
              <w:t>Installaties -16.000</w:t>
            </w:r>
          </w:p>
          <w:p w14:paraId="78EC2AD3" w14:textId="77777777" w:rsidR="00CD1498" w:rsidRPr="00B54AFF" w:rsidRDefault="00CD1498" w:rsidP="00F71EEC">
            <w:pPr>
              <w:rPr>
                <w:i/>
              </w:rPr>
            </w:pPr>
            <w:r w:rsidRPr="00B54AFF">
              <w:rPr>
                <w:i/>
              </w:rPr>
              <w:t>Voorziening groot onderhoud -48.000</w:t>
            </w:r>
          </w:p>
          <w:p w14:paraId="4D710A83" w14:textId="3930F91C" w:rsidR="00CD1498" w:rsidRPr="00B54AFF" w:rsidRDefault="00CD1498" w:rsidP="00F71EEC">
            <w:pPr>
              <w:rPr>
                <w:i/>
              </w:rPr>
            </w:pPr>
            <w:r w:rsidRPr="00B54AFF">
              <w:rPr>
                <w:i/>
              </w:rPr>
              <w:t>Overige reserves +32.000</w:t>
            </w:r>
          </w:p>
        </w:tc>
        <w:tc>
          <w:tcPr>
            <w:tcW w:w="1560" w:type="dxa"/>
          </w:tcPr>
          <w:p w14:paraId="2328DDE4" w14:textId="092D7012" w:rsidR="00CD1498" w:rsidRPr="00B54AFF" w:rsidRDefault="00CD1498" w:rsidP="00F71EEC">
            <w:pPr>
              <w:rPr>
                <w:b/>
                <w:i/>
              </w:rPr>
            </w:pPr>
            <w:r w:rsidRPr="00B54AFF">
              <w:rPr>
                <w:b/>
                <w:i/>
              </w:rPr>
              <w:t>3</w:t>
            </w:r>
          </w:p>
          <w:p w14:paraId="71D53D1B" w14:textId="77777777" w:rsidR="00CD1498" w:rsidRPr="00B54AFF" w:rsidRDefault="00CD1498" w:rsidP="00F71EEC">
            <w:pPr>
              <w:rPr>
                <w:b/>
                <w:i/>
              </w:rPr>
            </w:pPr>
          </w:p>
          <w:p w14:paraId="007CD491" w14:textId="107D7CFF" w:rsidR="00CD1498" w:rsidRPr="00B54AFF" w:rsidRDefault="00CD1498" w:rsidP="00F71EEC">
            <w:pPr>
              <w:rPr>
                <w:b/>
                <w:i/>
              </w:rPr>
            </w:pPr>
          </w:p>
        </w:tc>
        <w:tc>
          <w:tcPr>
            <w:tcW w:w="1560" w:type="dxa"/>
          </w:tcPr>
          <w:p w14:paraId="249224BB" w14:textId="55E1B0C2" w:rsidR="00CD1498" w:rsidRPr="00B54AFF" w:rsidRDefault="00A1414B" w:rsidP="00F71EEC">
            <w:pPr>
              <w:rPr>
                <w:b/>
                <w:i/>
              </w:rPr>
            </w:pPr>
            <w:r>
              <w:rPr>
                <w:b/>
                <w:i/>
              </w:rPr>
              <w:t>4</w:t>
            </w:r>
          </w:p>
        </w:tc>
      </w:tr>
      <w:tr w:rsidR="00CD1498" w:rsidRPr="00B54AFF" w14:paraId="5E2F6CE5" w14:textId="1597CFB3" w:rsidTr="00CD1498">
        <w:tc>
          <w:tcPr>
            <w:tcW w:w="1843" w:type="dxa"/>
          </w:tcPr>
          <w:p w14:paraId="5961D6C0" w14:textId="7C50832D" w:rsidR="00CD1498" w:rsidRPr="00B54AFF" w:rsidRDefault="00CD1498" w:rsidP="00A94603">
            <w:pPr>
              <w:rPr>
                <w:i/>
              </w:rPr>
            </w:pPr>
            <w:r w:rsidRPr="00B54AFF">
              <w:rPr>
                <w:i/>
              </w:rPr>
              <w:t>Deelneming De Hollandsche Pot</w:t>
            </w:r>
          </w:p>
        </w:tc>
        <w:tc>
          <w:tcPr>
            <w:tcW w:w="4394" w:type="dxa"/>
          </w:tcPr>
          <w:p w14:paraId="19787006" w14:textId="270E43CE" w:rsidR="00CD1498" w:rsidRPr="00B54AFF" w:rsidRDefault="00CD1498" w:rsidP="00F71EEC">
            <w:pPr>
              <w:rPr>
                <w:i/>
              </w:rPr>
            </w:pPr>
            <w:r w:rsidRPr="00B54AFF">
              <w:rPr>
                <w:i/>
              </w:rPr>
              <w:t>Deelneming +250.000</w:t>
            </w:r>
          </w:p>
          <w:p w14:paraId="694BF107" w14:textId="0EB3676E" w:rsidR="00CD1498" w:rsidRPr="00B54AFF" w:rsidRDefault="00CD1498" w:rsidP="00F71EEC">
            <w:pPr>
              <w:rPr>
                <w:i/>
              </w:rPr>
            </w:pPr>
            <w:r w:rsidRPr="00B54AFF">
              <w:rPr>
                <w:i/>
              </w:rPr>
              <w:t>Overige reserves +250.000</w:t>
            </w:r>
          </w:p>
          <w:p w14:paraId="13938F0D" w14:textId="3D253D6D" w:rsidR="00CD1498" w:rsidRPr="00B54AFF" w:rsidRDefault="00CD1498" w:rsidP="00F71EEC">
            <w:pPr>
              <w:rPr>
                <w:i/>
              </w:rPr>
            </w:pPr>
            <w:r w:rsidRPr="00B54AFF">
              <w:rPr>
                <w:i/>
              </w:rPr>
              <w:t xml:space="preserve">Alternatief: waarderen tegen verkrijgingsprijs inclusief goodwill, totaal 470.000 </w:t>
            </w:r>
          </w:p>
          <w:p w14:paraId="0072554C" w14:textId="197BEC74" w:rsidR="00CD1498" w:rsidRPr="00B54AFF" w:rsidRDefault="00CD1498" w:rsidP="00F71EEC">
            <w:pPr>
              <w:rPr>
                <w:i/>
              </w:rPr>
            </w:pPr>
            <w:r w:rsidRPr="00B54AFF">
              <w:rPr>
                <w:i/>
              </w:rPr>
              <w:t>Wettelijke reserves -70.000</w:t>
            </w:r>
          </w:p>
          <w:p w14:paraId="3C6E5BB7" w14:textId="17948E23" w:rsidR="00CD1498" w:rsidRPr="00B54AFF" w:rsidRDefault="00CD1498" w:rsidP="00F71EEC">
            <w:pPr>
              <w:rPr>
                <w:i/>
              </w:rPr>
            </w:pPr>
            <w:r w:rsidRPr="00B54AFF">
              <w:rPr>
                <w:i/>
              </w:rPr>
              <w:t>Overige reserves +70.000</w:t>
            </w:r>
          </w:p>
        </w:tc>
        <w:tc>
          <w:tcPr>
            <w:tcW w:w="1560" w:type="dxa"/>
          </w:tcPr>
          <w:p w14:paraId="279E4224" w14:textId="101CBF17" w:rsidR="00CD1498" w:rsidRPr="00B54AFF" w:rsidRDefault="00A1414B" w:rsidP="00F71EEC">
            <w:pPr>
              <w:rPr>
                <w:b/>
                <w:i/>
              </w:rPr>
            </w:pPr>
            <w:r>
              <w:rPr>
                <w:b/>
                <w:i/>
              </w:rPr>
              <w:t>4</w:t>
            </w:r>
          </w:p>
          <w:p w14:paraId="7D5C27AE" w14:textId="77777777" w:rsidR="00CD1498" w:rsidRPr="00B54AFF" w:rsidRDefault="00CD1498" w:rsidP="00F71EEC">
            <w:pPr>
              <w:rPr>
                <w:b/>
                <w:i/>
              </w:rPr>
            </w:pPr>
          </w:p>
          <w:p w14:paraId="536B3EC9" w14:textId="77777777" w:rsidR="00CD1498" w:rsidRPr="00B54AFF" w:rsidRDefault="00CD1498" w:rsidP="00F71EEC">
            <w:pPr>
              <w:rPr>
                <w:b/>
                <w:i/>
              </w:rPr>
            </w:pPr>
          </w:p>
          <w:p w14:paraId="54549988" w14:textId="77777777" w:rsidR="00CD1498" w:rsidRPr="00B54AFF" w:rsidRDefault="00CD1498" w:rsidP="00F71EEC">
            <w:pPr>
              <w:rPr>
                <w:b/>
                <w:i/>
              </w:rPr>
            </w:pPr>
          </w:p>
          <w:p w14:paraId="4C92E18E" w14:textId="77777777" w:rsidR="00CD1498" w:rsidRPr="00B54AFF" w:rsidRDefault="00CD1498" w:rsidP="00F71EEC">
            <w:pPr>
              <w:rPr>
                <w:b/>
                <w:i/>
              </w:rPr>
            </w:pPr>
          </w:p>
          <w:p w14:paraId="3A48EC1F" w14:textId="77777777" w:rsidR="00CD1498" w:rsidRDefault="009276C0" w:rsidP="00F71EEC">
            <w:pPr>
              <w:rPr>
                <w:b/>
                <w:i/>
              </w:rPr>
            </w:pPr>
            <w:r>
              <w:rPr>
                <w:b/>
                <w:i/>
              </w:rPr>
              <w:t>1</w:t>
            </w:r>
          </w:p>
          <w:p w14:paraId="416F196E" w14:textId="1A9727FF" w:rsidR="009276C0" w:rsidRPr="00B54AFF" w:rsidRDefault="009276C0" w:rsidP="00F71EEC">
            <w:pPr>
              <w:rPr>
                <w:b/>
                <w:i/>
              </w:rPr>
            </w:pPr>
            <w:r>
              <w:rPr>
                <w:b/>
                <w:i/>
              </w:rPr>
              <w:t>1</w:t>
            </w:r>
          </w:p>
        </w:tc>
        <w:tc>
          <w:tcPr>
            <w:tcW w:w="1560" w:type="dxa"/>
          </w:tcPr>
          <w:p w14:paraId="7C07B2DE" w14:textId="5268B1C6" w:rsidR="00CD1498" w:rsidRPr="00B54AFF" w:rsidRDefault="00A1414B" w:rsidP="00F71EEC">
            <w:pPr>
              <w:rPr>
                <w:b/>
                <w:i/>
              </w:rPr>
            </w:pPr>
            <w:r>
              <w:rPr>
                <w:b/>
                <w:i/>
              </w:rPr>
              <w:t>4</w:t>
            </w:r>
          </w:p>
        </w:tc>
      </w:tr>
      <w:tr w:rsidR="00CD1498" w:rsidRPr="00B54AFF" w14:paraId="1BEC5126" w14:textId="4E65F6FB" w:rsidTr="00CD1498">
        <w:tc>
          <w:tcPr>
            <w:tcW w:w="1843" w:type="dxa"/>
          </w:tcPr>
          <w:p w14:paraId="49FC663C" w14:textId="77777777" w:rsidR="00CD1498" w:rsidRPr="00B54AFF" w:rsidRDefault="00CD1498" w:rsidP="00F71EEC">
            <w:pPr>
              <w:rPr>
                <w:i/>
              </w:rPr>
            </w:pPr>
            <w:r w:rsidRPr="00B54AFF">
              <w:rPr>
                <w:i/>
              </w:rPr>
              <w:t>Voorziening reorganisatie</w:t>
            </w:r>
          </w:p>
        </w:tc>
        <w:tc>
          <w:tcPr>
            <w:tcW w:w="4394" w:type="dxa"/>
          </w:tcPr>
          <w:p w14:paraId="1985E3AC" w14:textId="77777777" w:rsidR="00CD1498" w:rsidRPr="00B54AFF" w:rsidRDefault="00CD1498" w:rsidP="00F71EEC">
            <w:pPr>
              <w:rPr>
                <w:i/>
              </w:rPr>
            </w:pPr>
            <w:r w:rsidRPr="00B54AFF">
              <w:rPr>
                <w:i/>
              </w:rPr>
              <w:t>Voorziening reorganisatie -388.000</w:t>
            </w:r>
          </w:p>
          <w:p w14:paraId="72EAE63C" w14:textId="6E3C3A46" w:rsidR="00CD1498" w:rsidRPr="00B54AFF" w:rsidRDefault="00CD1498" w:rsidP="00F71EEC">
            <w:pPr>
              <w:rPr>
                <w:i/>
              </w:rPr>
            </w:pPr>
            <w:r w:rsidRPr="00B54AFF">
              <w:rPr>
                <w:i/>
              </w:rPr>
              <w:t>Overige reserves +388.000</w:t>
            </w:r>
          </w:p>
        </w:tc>
        <w:tc>
          <w:tcPr>
            <w:tcW w:w="1560" w:type="dxa"/>
          </w:tcPr>
          <w:p w14:paraId="497E111D" w14:textId="7642D001" w:rsidR="00CD1498" w:rsidRPr="00B54AFF" w:rsidRDefault="0014215C" w:rsidP="00F71EEC">
            <w:pPr>
              <w:rPr>
                <w:b/>
                <w:i/>
              </w:rPr>
            </w:pPr>
            <w:r w:rsidRPr="00B54AFF">
              <w:rPr>
                <w:b/>
                <w:i/>
              </w:rPr>
              <w:t>1</w:t>
            </w:r>
          </w:p>
          <w:p w14:paraId="719C8020" w14:textId="4E9CBE45" w:rsidR="00CD1498" w:rsidRPr="00B54AFF" w:rsidRDefault="00CD1498" w:rsidP="00F71EEC">
            <w:pPr>
              <w:rPr>
                <w:b/>
                <w:i/>
              </w:rPr>
            </w:pPr>
          </w:p>
        </w:tc>
        <w:tc>
          <w:tcPr>
            <w:tcW w:w="1560" w:type="dxa"/>
          </w:tcPr>
          <w:p w14:paraId="38C0D4E0" w14:textId="7298476F" w:rsidR="00CD1498" w:rsidRPr="00B54AFF" w:rsidRDefault="00BA476F" w:rsidP="00F71EEC">
            <w:pPr>
              <w:rPr>
                <w:b/>
                <w:i/>
              </w:rPr>
            </w:pPr>
            <w:r w:rsidRPr="00B54AFF">
              <w:rPr>
                <w:b/>
                <w:i/>
              </w:rPr>
              <w:t>3</w:t>
            </w:r>
          </w:p>
        </w:tc>
      </w:tr>
      <w:tr w:rsidR="00CD1498" w:rsidRPr="00B54AFF" w14:paraId="1C7BAC74" w14:textId="77777777" w:rsidTr="00CD1498">
        <w:tc>
          <w:tcPr>
            <w:tcW w:w="1843" w:type="dxa"/>
          </w:tcPr>
          <w:p w14:paraId="6AC1D81B" w14:textId="77777777" w:rsidR="00CD1498" w:rsidRPr="00B54AFF" w:rsidRDefault="00CD1498" w:rsidP="00F71EEC">
            <w:pPr>
              <w:rPr>
                <w:i/>
              </w:rPr>
            </w:pPr>
          </w:p>
        </w:tc>
        <w:tc>
          <w:tcPr>
            <w:tcW w:w="4394" w:type="dxa"/>
          </w:tcPr>
          <w:p w14:paraId="298C6E22" w14:textId="4F93A266" w:rsidR="00CD1498" w:rsidRPr="00B54AFF" w:rsidRDefault="00CD1498" w:rsidP="00F71EEC">
            <w:pPr>
              <w:rPr>
                <w:i/>
              </w:rPr>
            </w:pPr>
            <w:r w:rsidRPr="00B54AFF">
              <w:rPr>
                <w:i/>
              </w:rPr>
              <w:t>Totaal aantal punten</w:t>
            </w:r>
          </w:p>
        </w:tc>
        <w:tc>
          <w:tcPr>
            <w:tcW w:w="1560" w:type="dxa"/>
          </w:tcPr>
          <w:p w14:paraId="0B69DE87" w14:textId="3975BE83" w:rsidR="00CD1498" w:rsidRPr="00B54AFF" w:rsidRDefault="00CD1498" w:rsidP="00F71EEC">
            <w:pPr>
              <w:rPr>
                <w:b/>
                <w:i/>
              </w:rPr>
            </w:pPr>
            <w:r w:rsidRPr="00B54AFF">
              <w:rPr>
                <w:b/>
                <w:i/>
              </w:rPr>
              <w:t>1</w:t>
            </w:r>
            <w:r w:rsidR="00A1414B">
              <w:rPr>
                <w:b/>
                <w:i/>
              </w:rPr>
              <w:t>3</w:t>
            </w:r>
          </w:p>
        </w:tc>
        <w:tc>
          <w:tcPr>
            <w:tcW w:w="1560" w:type="dxa"/>
          </w:tcPr>
          <w:p w14:paraId="778AA227" w14:textId="64F76BB3" w:rsidR="00CD1498" w:rsidRPr="00B54AFF" w:rsidRDefault="00CD1498" w:rsidP="00F71EEC">
            <w:pPr>
              <w:rPr>
                <w:b/>
                <w:i/>
              </w:rPr>
            </w:pPr>
            <w:r w:rsidRPr="00B54AFF">
              <w:rPr>
                <w:b/>
                <w:i/>
              </w:rPr>
              <w:t>1</w:t>
            </w:r>
            <w:r w:rsidR="00A1414B">
              <w:rPr>
                <w:b/>
                <w:i/>
              </w:rPr>
              <w:t>4</w:t>
            </w:r>
          </w:p>
        </w:tc>
      </w:tr>
    </w:tbl>
    <w:p w14:paraId="31635350" w14:textId="77777777" w:rsidR="00F71EEC" w:rsidRPr="00726D93" w:rsidRDefault="00F71EEC" w:rsidP="00F71EEC"/>
    <w:p w14:paraId="6B2DDDDD" w14:textId="77777777" w:rsidR="004F7BE3" w:rsidRDefault="004F7BE3" w:rsidP="005D0652">
      <w:pPr>
        <w:pStyle w:val="Lijstalinea"/>
        <w:spacing w:line="240" w:lineRule="auto"/>
        <w:ind w:left="0"/>
      </w:pPr>
    </w:p>
    <w:p w14:paraId="50A63D9C" w14:textId="77777777" w:rsidR="00DE362E" w:rsidRDefault="00DE362E">
      <w:pPr>
        <w:spacing w:after="200"/>
        <w:contextualSpacing w:val="0"/>
        <w:rPr>
          <w:rFonts w:cs="Arial"/>
          <w:b/>
          <w:szCs w:val="22"/>
        </w:rPr>
      </w:pPr>
      <w:r>
        <w:rPr>
          <w:b/>
        </w:rPr>
        <w:br w:type="page"/>
      </w:r>
    </w:p>
    <w:p w14:paraId="3AC5F368" w14:textId="7B679AB0" w:rsidR="005D0652" w:rsidRPr="00AF3C92" w:rsidRDefault="005D0652" w:rsidP="005D0652">
      <w:pPr>
        <w:pStyle w:val="Lijstalinea"/>
        <w:spacing w:line="240" w:lineRule="auto"/>
        <w:ind w:left="0"/>
        <w:rPr>
          <w:b/>
        </w:rPr>
      </w:pPr>
      <w:r>
        <w:rPr>
          <w:b/>
        </w:rPr>
        <w:t>Vraag 2</w:t>
      </w:r>
      <w:r w:rsidR="0021107E">
        <w:rPr>
          <w:b/>
        </w:rPr>
        <w:t xml:space="preserve"> </w:t>
      </w:r>
      <w:r w:rsidR="00F76ADB">
        <w:rPr>
          <w:b/>
        </w:rPr>
        <w:t>(</w:t>
      </w:r>
      <w:r w:rsidR="0021107E">
        <w:rPr>
          <w:b/>
        </w:rPr>
        <w:t>6 punten</w:t>
      </w:r>
      <w:r w:rsidR="00F76ADB">
        <w:rPr>
          <w:b/>
        </w:rPr>
        <w:t>)</w:t>
      </w:r>
    </w:p>
    <w:p w14:paraId="3BE3D416" w14:textId="12E8789B" w:rsidR="00D96294" w:rsidRDefault="00DE362E" w:rsidP="00303456">
      <w:pPr>
        <w:pStyle w:val="Lijstalinea"/>
        <w:spacing w:line="240" w:lineRule="auto"/>
        <w:ind w:left="0"/>
      </w:pPr>
      <w:r>
        <w:t xml:space="preserve">Geef voor deze twee resultaatposten </w:t>
      </w:r>
      <w:r w:rsidR="00CD1498">
        <w:t xml:space="preserve">aan welke wijzigingen </w:t>
      </w:r>
      <w:r>
        <w:t>FRISBlue moet</w:t>
      </w:r>
      <w:r w:rsidR="00CD1498">
        <w:t xml:space="preserve"> </w:t>
      </w:r>
      <w:r>
        <w:t>aanbrengen</w:t>
      </w:r>
      <w:r w:rsidR="00CD1498">
        <w:t xml:space="preserve"> teneinde deze </w:t>
      </w:r>
      <w:r w:rsidR="00D96294">
        <w:t>resultaten</w:t>
      </w:r>
      <w:r w:rsidR="00CD1498">
        <w:t xml:space="preserve"> ten behoeve van de verslaggeving van de BLUE-groep in overeenstemming te brengen met IFRS</w:t>
      </w:r>
      <w:r w:rsidR="00D96294">
        <w:t xml:space="preserve">. </w:t>
      </w:r>
    </w:p>
    <w:p w14:paraId="5717B51F" w14:textId="77C758C8" w:rsidR="005D0652" w:rsidRDefault="00483AE8" w:rsidP="00303456">
      <w:pPr>
        <w:pStyle w:val="Lijstalinea"/>
        <w:spacing w:line="240" w:lineRule="auto"/>
        <w:ind w:left="0"/>
      </w:pPr>
      <w:r>
        <w:t xml:space="preserve">Onderbouw elke </w:t>
      </w:r>
      <w:r w:rsidR="00322639">
        <w:t>wijziging</w:t>
      </w:r>
      <w:r w:rsidR="002918CE">
        <w:t xml:space="preserve"> met een </w:t>
      </w:r>
      <w:r w:rsidR="0087379C">
        <w:t>berekenin</w:t>
      </w:r>
      <w:r>
        <w:t>g</w:t>
      </w:r>
      <w:r w:rsidR="0087379C">
        <w:t>.</w:t>
      </w:r>
    </w:p>
    <w:p w14:paraId="3A9E56DA" w14:textId="537272F0" w:rsidR="0087379C" w:rsidRDefault="0087379C" w:rsidP="00303456">
      <w:pPr>
        <w:contextualSpacing w:val="0"/>
        <w:rPr>
          <w:rFonts w:cs="Arial"/>
          <w:szCs w:val="22"/>
        </w:rPr>
      </w:pPr>
    </w:p>
    <w:p w14:paraId="2918314B" w14:textId="26B7CF68" w:rsidR="00274321" w:rsidRDefault="009276C0" w:rsidP="00303456">
      <w:pPr>
        <w:pStyle w:val="Lijstalinea"/>
        <w:spacing w:line="240" w:lineRule="auto"/>
        <w:ind w:left="0"/>
        <w:rPr>
          <w:b/>
          <w:i/>
        </w:rPr>
      </w:pPr>
      <w:r>
        <w:rPr>
          <w:b/>
          <w:i/>
        </w:rPr>
        <w:t>Antwoord</w:t>
      </w:r>
    </w:p>
    <w:p w14:paraId="1F76AC2C" w14:textId="749C7DD4" w:rsidR="009276C0" w:rsidRDefault="009276C0" w:rsidP="00303456">
      <w:pPr>
        <w:pStyle w:val="Lijstalinea"/>
        <w:spacing w:line="240" w:lineRule="auto"/>
        <w:ind w:left="0"/>
        <w:rPr>
          <w:b/>
          <w:i/>
        </w:rPr>
      </w:pPr>
      <w:r>
        <w:rPr>
          <w:b/>
          <w:i/>
        </w:rPr>
        <w:t>Let op doorwerkfouten van vraag 1!</w:t>
      </w:r>
    </w:p>
    <w:p w14:paraId="2027C511" w14:textId="77777777" w:rsidR="00274321" w:rsidRDefault="00274321" w:rsidP="00303456">
      <w:pPr>
        <w:pStyle w:val="Lijstalinea"/>
        <w:spacing w:line="240" w:lineRule="auto"/>
        <w:ind w:left="0"/>
        <w:rPr>
          <w:b/>
          <w:i/>
        </w:rPr>
      </w:pPr>
    </w:p>
    <w:p w14:paraId="020C4E9C" w14:textId="77777777" w:rsidR="00380F4C" w:rsidRPr="00B54AFF" w:rsidRDefault="00380F4C" w:rsidP="00303456">
      <w:pPr>
        <w:pStyle w:val="Lijstalinea"/>
        <w:spacing w:line="240" w:lineRule="auto"/>
        <w:ind w:left="0"/>
        <w:rPr>
          <w:b/>
          <w:i/>
        </w:rPr>
      </w:pPr>
      <w:r w:rsidRPr="00B54AFF">
        <w:rPr>
          <w:b/>
          <w:i/>
        </w:rPr>
        <w:t>Kosten van uitgifte van aandelen</w:t>
      </w:r>
    </w:p>
    <w:p w14:paraId="56011194" w14:textId="77777777" w:rsidR="00380F4C" w:rsidRPr="00B54AFF" w:rsidRDefault="00380F4C" w:rsidP="00303456">
      <w:pPr>
        <w:contextualSpacing w:val="0"/>
        <w:rPr>
          <w:rFonts w:cs="Arial"/>
          <w:i/>
          <w:szCs w:val="22"/>
        </w:rPr>
      </w:pPr>
    </w:p>
    <w:p w14:paraId="36B22979" w14:textId="67BD7F26" w:rsidR="00303456" w:rsidRPr="00B54AFF" w:rsidRDefault="00303456" w:rsidP="00303456">
      <w:pPr>
        <w:pStyle w:val="Lijstalinea"/>
        <w:spacing w:line="240" w:lineRule="auto"/>
        <w:ind w:left="0"/>
        <w:rPr>
          <w:i/>
        </w:rPr>
      </w:pPr>
      <w:r w:rsidRPr="00B54AFF">
        <w:rPr>
          <w:i/>
        </w:rPr>
        <w:t>Aard van de wijziging en motivering</w:t>
      </w:r>
      <w:r w:rsidR="00322639" w:rsidRPr="00B54AFF">
        <w:rPr>
          <w:i/>
        </w:rPr>
        <w:t xml:space="preserve"> (niet gevraagd, maar ten behoeve van onderbouwing</w:t>
      </w:r>
      <w:r w:rsidR="00D4767D" w:rsidRPr="00B54AFF">
        <w:rPr>
          <w:i/>
        </w:rPr>
        <w:t xml:space="preserve"> wijziging</w:t>
      </w:r>
      <w:r w:rsidR="00322639" w:rsidRPr="00B54AFF">
        <w:rPr>
          <w:i/>
        </w:rPr>
        <w:t>)</w:t>
      </w:r>
    </w:p>
    <w:p w14:paraId="5090B2DD" w14:textId="334C5842" w:rsidR="00303456" w:rsidRPr="00B54AFF" w:rsidRDefault="00303456" w:rsidP="00303456">
      <w:pPr>
        <w:pStyle w:val="Lijstalinea"/>
        <w:spacing w:line="240" w:lineRule="auto"/>
        <w:ind w:left="0"/>
        <w:rPr>
          <w:i/>
        </w:rPr>
      </w:pPr>
      <w:r w:rsidRPr="00B54AFF">
        <w:rPr>
          <w:i/>
        </w:rPr>
        <w:t>Ingeval van een activeringsverbod volgens IFRS is geen sprake van stelselmatige afschrijving zoals onder NL GAAP is gebeurd. De afschrijving 2016 ad 10.000 vervalt.</w:t>
      </w:r>
    </w:p>
    <w:p w14:paraId="5A2AB41B" w14:textId="77777777" w:rsidR="00303456" w:rsidRPr="00B54AFF" w:rsidRDefault="00303456" w:rsidP="00303456">
      <w:pPr>
        <w:pStyle w:val="Lijstalinea"/>
        <w:spacing w:line="240" w:lineRule="auto"/>
        <w:ind w:left="0"/>
        <w:rPr>
          <w:i/>
        </w:rPr>
      </w:pPr>
    </w:p>
    <w:p w14:paraId="29FC568A" w14:textId="75572E55" w:rsidR="00303456" w:rsidRPr="00B54AFF" w:rsidRDefault="00303456" w:rsidP="00303456">
      <w:pPr>
        <w:pStyle w:val="Lijstalinea"/>
        <w:spacing w:line="240" w:lineRule="auto"/>
        <w:ind w:left="0"/>
        <w:rPr>
          <w:i/>
        </w:rPr>
      </w:pPr>
      <w:r w:rsidRPr="00B54AFF">
        <w:rPr>
          <w:i/>
        </w:rPr>
        <w:t>Wijziging en berekening</w:t>
      </w:r>
      <w:r w:rsidR="00322639" w:rsidRPr="00B54AFF">
        <w:rPr>
          <w:i/>
        </w:rPr>
        <w:t xml:space="preserve"> </w:t>
      </w:r>
      <w:r w:rsidR="00D96294" w:rsidRPr="00B54AFF">
        <w:rPr>
          <w:b/>
          <w:i/>
        </w:rPr>
        <w:t>3</w:t>
      </w:r>
      <w:r w:rsidR="00322639" w:rsidRPr="00B54AFF">
        <w:rPr>
          <w:b/>
          <w:i/>
        </w:rPr>
        <w:t xml:space="preserve"> punten</w:t>
      </w:r>
    </w:p>
    <w:p w14:paraId="039D553A" w14:textId="07B76128" w:rsidR="00303456" w:rsidRPr="00B54AFF" w:rsidRDefault="00303456" w:rsidP="00303456">
      <w:pPr>
        <w:contextualSpacing w:val="0"/>
        <w:rPr>
          <w:rFonts w:cs="Arial"/>
          <w:i/>
          <w:szCs w:val="22"/>
        </w:rPr>
      </w:pPr>
      <w:r w:rsidRPr="00B54AFF">
        <w:rPr>
          <w:rFonts w:cs="Arial"/>
          <w:i/>
          <w:szCs w:val="22"/>
        </w:rPr>
        <w:t>Afschrijving immateriële vaste activa neemt af met 10.000.</w:t>
      </w:r>
    </w:p>
    <w:p w14:paraId="57255F00" w14:textId="77777777" w:rsidR="00303456" w:rsidRDefault="00303456" w:rsidP="00303456">
      <w:pPr>
        <w:contextualSpacing w:val="0"/>
        <w:rPr>
          <w:rFonts w:cs="Arial"/>
          <w:i/>
          <w:szCs w:val="22"/>
        </w:rPr>
      </w:pPr>
    </w:p>
    <w:p w14:paraId="14966443" w14:textId="77777777" w:rsidR="00DE362E" w:rsidRPr="00B54AFF" w:rsidRDefault="00DE362E" w:rsidP="00303456">
      <w:pPr>
        <w:contextualSpacing w:val="0"/>
        <w:rPr>
          <w:rFonts w:cs="Arial"/>
          <w:i/>
          <w:szCs w:val="22"/>
        </w:rPr>
      </w:pPr>
    </w:p>
    <w:p w14:paraId="3F65494A" w14:textId="59A56AB5" w:rsidR="00303456" w:rsidRPr="00B54AFF" w:rsidRDefault="00CE5363" w:rsidP="00303456">
      <w:pPr>
        <w:contextualSpacing w:val="0"/>
        <w:rPr>
          <w:rFonts w:cs="Arial"/>
          <w:b/>
          <w:i/>
          <w:szCs w:val="22"/>
        </w:rPr>
      </w:pPr>
      <w:r w:rsidRPr="00B54AFF">
        <w:rPr>
          <w:rFonts w:cs="Arial"/>
          <w:b/>
          <w:i/>
          <w:szCs w:val="22"/>
        </w:rPr>
        <w:t>Installaties</w:t>
      </w:r>
      <w:r w:rsidR="00C525BF" w:rsidRPr="00B54AFF">
        <w:rPr>
          <w:rFonts w:cs="Arial"/>
          <w:b/>
          <w:i/>
          <w:szCs w:val="22"/>
        </w:rPr>
        <w:t xml:space="preserve"> </w:t>
      </w:r>
      <w:r w:rsidR="002F02AC" w:rsidRPr="00B54AFF">
        <w:rPr>
          <w:rFonts w:cs="Arial"/>
          <w:b/>
          <w:i/>
          <w:szCs w:val="22"/>
        </w:rPr>
        <w:t>in samenhang met</w:t>
      </w:r>
      <w:r w:rsidR="00C525BF" w:rsidRPr="00B54AFF">
        <w:rPr>
          <w:rFonts w:cs="Arial"/>
          <w:b/>
          <w:i/>
          <w:szCs w:val="22"/>
        </w:rPr>
        <w:t xml:space="preserve"> groot onderhoud</w:t>
      </w:r>
    </w:p>
    <w:p w14:paraId="4B66C8EE" w14:textId="77777777" w:rsidR="00CE5363" w:rsidRPr="00B54AFF" w:rsidRDefault="00CE5363" w:rsidP="00303456">
      <w:pPr>
        <w:contextualSpacing w:val="0"/>
        <w:rPr>
          <w:rFonts w:cs="Arial"/>
          <w:i/>
          <w:szCs w:val="22"/>
        </w:rPr>
      </w:pPr>
    </w:p>
    <w:p w14:paraId="0B447D17" w14:textId="77777777" w:rsidR="00CE5363" w:rsidRPr="00B54AFF" w:rsidRDefault="00CE5363" w:rsidP="00CE5363">
      <w:pPr>
        <w:pStyle w:val="Lijstalinea"/>
        <w:spacing w:line="240" w:lineRule="auto"/>
        <w:ind w:left="0"/>
        <w:rPr>
          <w:i/>
        </w:rPr>
      </w:pPr>
      <w:r w:rsidRPr="00B54AFF">
        <w:rPr>
          <w:i/>
        </w:rPr>
        <w:t>Aard van de wijziging en motivering</w:t>
      </w:r>
    </w:p>
    <w:p w14:paraId="7AABAEA9" w14:textId="1BD653AF" w:rsidR="00CE5363" w:rsidRPr="00B54AFF" w:rsidRDefault="00CE5363" w:rsidP="00303456">
      <w:pPr>
        <w:contextualSpacing w:val="0"/>
        <w:rPr>
          <w:rFonts w:cs="Arial"/>
          <w:i/>
          <w:szCs w:val="22"/>
        </w:rPr>
      </w:pPr>
      <w:r w:rsidRPr="00B54AFF">
        <w:rPr>
          <w:rFonts w:cs="Arial"/>
          <w:i/>
          <w:szCs w:val="22"/>
        </w:rPr>
        <w:t>Afschrijving wijzigt als gevolg van onderkenning twee componenten onder IFRS en toevoeging aan voorziening groot onderhoud vervalt want niet toegestaan onder IFRS.</w:t>
      </w:r>
    </w:p>
    <w:p w14:paraId="1E1EBA1B" w14:textId="77777777" w:rsidR="00CE5363" w:rsidRPr="00B54AFF" w:rsidRDefault="00CE5363" w:rsidP="00303456">
      <w:pPr>
        <w:contextualSpacing w:val="0"/>
        <w:rPr>
          <w:rFonts w:cs="Arial"/>
          <w:i/>
          <w:szCs w:val="22"/>
        </w:rPr>
      </w:pPr>
    </w:p>
    <w:p w14:paraId="2D14A07A" w14:textId="13CFD62D" w:rsidR="00CE5363" w:rsidRPr="00B54AFF" w:rsidRDefault="00CE5363" w:rsidP="00CE5363">
      <w:pPr>
        <w:pStyle w:val="Lijstalinea"/>
        <w:spacing w:line="240" w:lineRule="auto"/>
        <w:ind w:left="0"/>
        <w:rPr>
          <w:i/>
        </w:rPr>
      </w:pPr>
      <w:r w:rsidRPr="00B54AFF">
        <w:rPr>
          <w:i/>
        </w:rPr>
        <w:t>Wijziging en berekening</w:t>
      </w:r>
      <w:r w:rsidR="00322639" w:rsidRPr="00B54AFF">
        <w:rPr>
          <w:i/>
        </w:rPr>
        <w:t xml:space="preserve"> </w:t>
      </w:r>
      <w:r w:rsidR="00D96294" w:rsidRPr="00B54AFF">
        <w:rPr>
          <w:b/>
          <w:i/>
        </w:rPr>
        <w:t>3</w:t>
      </w:r>
      <w:r w:rsidR="00322639" w:rsidRPr="00B54AFF">
        <w:rPr>
          <w:b/>
          <w:i/>
        </w:rPr>
        <w:t xml:space="preserve"> punten</w:t>
      </w:r>
    </w:p>
    <w:p w14:paraId="696734DD" w14:textId="178637B6" w:rsidR="00CE5363" w:rsidRPr="00B54AFF" w:rsidRDefault="00CE5363" w:rsidP="00D4767D">
      <w:pPr>
        <w:tabs>
          <w:tab w:val="left" w:pos="1134"/>
          <w:tab w:val="right" w:pos="6379"/>
          <w:tab w:val="right" w:pos="7513"/>
          <w:tab w:val="left" w:pos="7797"/>
        </w:tabs>
        <w:contextualSpacing w:val="0"/>
        <w:rPr>
          <w:rFonts w:cs="Arial"/>
          <w:b/>
          <w:i/>
          <w:szCs w:val="22"/>
        </w:rPr>
      </w:pPr>
      <w:r w:rsidRPr="00B54AFF">
        <w:rPr>
          <w:rFonts w:cs="Arial"/>
          <w:i/>
          <w:szCs w:val="22"/>
        </w:rPr>
        <w:t>NL GAAP:</w:t>
      </w:r>
      <w:r w:rsidRPr="00B54AFF">
        <w:rPr>
          <w:rFonts w:cs="Arial"/>
          <w:i/>
          <w:szCs w:val="22"/>
        </w:rPr>
        <w:tab/>
        <w:t>afschrijving installaties 2016 5% van 640.000</w:t>
      </w:r>
      <w:r w:rsidRPr="00B54AFF">
        <w:rPr>
          <w:rFonts w:cs="Arial"/>
          <w:i/>
          <w:szCs w:val="22"/>
        </w:rPr>
        <w:tab/>
        <w:t>32.000</w:t>
      </w:r>
      <w:r w:rsidR="00D4767D" w:rsidRPr="00B54AFF">
        <w:rPr>
          <w:rFonts w:cs="Arial"/>
          <w:i/>
          <w:szCs w:val="22"/>
        </w:rPr>
        <w:tab/>
      </w:r>
      <w:r w:rsidR="00D4767D" w:rsidRPr="00B54AFF">
        <w:rPr>
          <w:rFonts w:cs="Arial"/>
          <w:i/>
          <w:szCs w:val="22"/>
        </w:rPr>
        <w:tab/>
      </w:r>
      <w:r w:rsidR="00D4767D" w:rsidRPr="00B54AFF">
        <w:rPr>
          <w:rFonts w:cs="Arial"/>
          <w:b/>
          <w:i/>
          <w:szCs w:val="22"/>
        </w:rPr>
        <w:t>1 pt</w:t>
      </w:r>
    </w:p>
    <w:p w14:paraId="4CA4FA00" w14:textId="7FAF5BFB" w:rsidR="00CE5363" w:rsidRPr="00B54AFF" w:rsidRDefault="00CE5363" w:rsidP="00D4767D">
      <w:pPr>
        <w:tabs>
          <w:tab w:val="left" w:pos="1134"/>
          <w:tab w:val="right" w:pos="6379"/>
          <w:tab w:val="right" w:pos="7513"/>
          <w:tab w:val="left" w:pos="7797"/>
        </w:tabs>
        <w:contextualSpacing w:val="0"/>
        <w:rPr>
          <w:rFonts w:cs="Arial"/>
          <w:b/>
          <w:i/>
          <w:szCs w:val="22"/>
        </w:rPr>
      </w:pPr>
      <w:r w:rsidRPr="00B54AFF">
        <w:rPr>
          <w:rFonts w:cs="Arial"/>
          <w:i/>
          <w:szCs w:val="22"/>
        </w:rPr>
        <w:tab/>
        <w:t>Toevoeging voorziening 2016 80.000 / 5</w:t>
      </w:r>
      <w:r w:rsidRPr="00B54AFF">
        <w:rPr>
          <w:rFonts w:cs="Arial"/>
          <w:i/>
          <w:szCs w:val="22"/>
        </w:rPr>
        <w:tab/>
      </w:r>
      <w:r w:rsidRPr="00B54AFF">
        <w:rPr>
          <w:rFonts w:cs="Arial"/>
          <w:i/>
          <w:szCs w:val="22"/>
          <w:u w:val="single"/>
        </w:rPr>
        <w:t>16.000</w:t>
      </w:r>
      <w:r w:rsidR="00D4767D" w:rsidRPr="00B54AFF">
        <w:rPr>
          <w:rFonts w:cs="Arial"/>
          <w:i/>
          <w:szCs w:val="22"/>
        </w:rPr>
        <w:tab/>
      </w:r>
      <w:r w:rsidR="00D4767D" w:rsidRPr="00B54AFF">
        <w:rPr>
          <w:rFonts w:cs="Arial"/>
          <w:i/>
          <w:szCs w:val="22"/>
        </w:rPr>
        <w:tab/>
      </w:r>
      <w:r w:rsidR="00D4767D" w:rsidRPr="00B54AFF">
        <w:rPr>
          <w:rFonts w:cs="Arial"/>
          <w:b/>
          <w:i/>
          <w:szCs w:val="22"/>
        </w:rPr>
        <w:t>1 pt</w:t>
      </w:r>
    </w:p>
    <w:p w14:paraId="711DF2C7" w14:textId="77777777" w:rsidR="00CE5363" w:rsidRPr="00B54AFF" w:rsidRDefault="00CE5363" w:rsidP="00D4767D">
      <w:pPr>
        <w:tabs>
          <w:tab w:val="left" w:pos="1134"/>
          <w:tab w:val="right" w:pos="6379"/>
          <w:tab w:val="right" w:pos="7513"/>
          <w:tab w:val="left" w:pos="7797"/>
        </w:tabs>
        <w:contextualSpacing w:val="0"/>
        <w:rPr>
          <w:rFonts w:cs="Arial"/>
          <w:i/>
          <w:szCs w:val="22"/>
        </w:rPr>
      </w:pPr>
      <w:r w:rsidRPr="00B54AFF">
        <w:rPr>
          <w:rFonts w:cs="Arial"/>
          <w:i/>
          <w:szCs w:val="22"/>
        </w:rPr>
        <w:tab/>
        <w:t xml:space="preserve">Last totaal </w:t>
      </w:r>
      <w:r w:rsidRPr="00B54AFF">
        <w:rPr>
          <w:rFonts w:cs="Arial"/>
          <w:i/>
          <w:szCs w:val="22"/>
        </w:rPr>
        <w:tab/>
      </w:r>
      <w:r w:rsidRPr="00B54AFF">
        <w:rPr>
          <w:rFonts w:cs="Arial"/>
          <w:i/>
          <w:szCs w:val="22"/>
        </w:rPr>
        <w:tab/>
        <w:t>48.000</w:t>
      </w:r>
    </w:p>
    <w:p w14:paraId="4FC7BD4B" w14:textId="1D05F3FE" w:rsidR="00CE5363" w:rsidRPr="00B54AFF" w:rsidRDefault="00CE5363" w:rsidP="00D4767D">
      <w:pPr>
        <w:tabs>
          <w:tab w:val="left" w:pos="1134"/>
          <w:tab w:val="right" w:pos="6379"/>
          <w:tab w:val="right" w:pos="7513"/>
          <w:tab w:val="left" w:pos="7797"/>
        </w:tabs>
        <w:contextualSpacing w:val="0"/>
        <w:rPr>
          <w:rFonts w:cs="Arial"/>
          <w:b/>
          <w:i/>
          <w:szCs w:val="22"/>
        </w:rPr>
      </w:pPr>
      <w:r w:rsidRPr="00B54AFF">
        <w:rPr>
          <w:rFonts w:cs="Arial"/>
          <w:i/>
          <w:szCs w:val="22"/>
        </w:rPr>
        <w:t>IFRS:</w:t>
      </w:r>
      <w:r w:rsidRPr="00B54AFF">
        <w:rPr>
          <w:rFonts w:cs="Arial"/>
          <w:i/>
          <w:szCs w:val="22"/>
        </w:rPr>
        <w:tab/>
        <w:t>afschrijving installaties 28.000 + 16.000</w:t>
      </w:r>
      <w:r w:rsidRPr="00B54AFF">
        <w:rPr>
          <w:rFonts w:cs="Arial"/>
          <w:i/>
          <w:szCs w:val="22"/>
        </w:rPr>
        <w:tab/>
      </w:r>
      <w:r w:rsidRPr="00B54AFF">
        <w:rPr>
          <w:rFonts w:cs="Arial"/>
          <w:i/>
          <w:szCs w:val="22"/>
        </w:rPr>
        <w:tab/>
      </w:r>
      <w:r w:rsidRPr="00B54AFF">
        <w:rPr>
          <w:rFonts w:cs="Arial"/>
          <w:i/>
          <w:szCs w:val="22"/>
          <w:u w:val="single"/>
        </w:rPr>
        <w:t>44.000</w:t>
      </w:r>
      <w:r w:rsidR="00D4767D" w:rsidRPr="00B54AFF">
        <w:rPr>
          <w:rFonts w:cs="Arial"/>
          <w:i/>
          <w:szCs w:val="22"/>
        </w:rPr>
        <w:tab/>
      </w:r>
      <w:r w:rsidR="00D4767D" w:rsidRPr="00B54AFF">
        <w:rPr>
          <w:rFonts w:cs="Arial"/>
          <w:b/>
          <w:i/>
          <w:szCs w:val="22"/>
        </w:rPr>
        <w:t>1 pt</w:t>
      </w:r>
    </w:p>
    <w:p w14:paraId="2479F373" w14:textId="7A6170E2" w:rsidR="00CE5363" w:rsidRPr="00B54AFF" w:rsidRDefault="00CE5363" w:rsidP="00D4767D">
      <w:pPr>
        <w:tabs>
          <w:tab w:val="left" w:pos="1134"/>
          <w:tab w:val="right" w:pos="6379"/>
          <w:tab w:val="right" w:pos="7513"/>
          <w:tab w:val="left" w:pos="7797"/>
        </w:tabs>
        <w:contextualSpacing w:val="0"/>
        <w:rPr>
          <w:rFonts w:cs="Arial"/>
          <w:i/>
          <w:szCs w:val="22"/>
        </w:rPr>
      </w:pPr>
      <w:r w:rsidRPr="00B54AFF">
        <w:rPr>
          <w:rFonts w:cs="Arial"/>
          <w:i/>
          <w:szCs w:val="22"/>
        </w:rPr>
        <w:t>Hogere winst 2016 voor belastingen vlgs IFRS</w:t>
      </w:r>
      <w:r w:rsidRPr="00B54AFF">
        <w:rPr>
          <w:rFonts w:cs="Arial"/>
          <w:i/>
          <w:szCs w:val="22"/>
        </w:rPr>
        <w:tab/>
      </w:r>
      <w:r w:rsidRPr="00B54AFF">
        <w:rPr>
          <w:rFonts w:cs="Arial"/>
          <w:i/>
          <w:szCs w:val="22"/>
        </w:rPr>
        <w:tab/>
        <w:t>4.000</w:t>
      </w:r>
    </w:p>
    <w:p w14:paraId="2116EEDC" w14:textId="77777777" w:rsidR="00303456" w:rsidRDefault="00303456" w:rsidP="00303456">
      <w:pPr>
        <w:contextualSpacing w:val="0"/>
        <w:rPr>
          <w:rFonts w:cs="Arial"/>
          <w:i/>
          <w:szCs w:val="22"/>
        </w:rPr>
      </w:pPr>
    </w:p>
    <w:p w14:paraId="689128F7" w14:textId="77777777" w:rsidR="00DE362E" w:rsidRPr="00B54AFF" w:rsidRDefault="00DE362E" w:rsidP="00303456">
      <w:pPr>
        <w:contextualSpacing w:val="0"/>
        <w:rPr>
          <w:rFonts w:cs="Arial"/>
          <w:i/>
          <w:szCs w:val="22"/>
        </w:rPr>
      </w:pPr>
    </w:p>
    <w:p w14:paraId="4A538F6C" w14:textId="4DAA8156" w:rsidR="00483AE8" w:rsidRPr="00B54AFF" w:rsidRDefault="00483AE8" w:rsidP="00483AE8">
      <w:pPr>
        <w:pStyle w:val="Lijstalinea"/>
        <w:spacing w:line="240" w:lineRule="auto"/>
        <w:ind w:left="0"/>
        <w:rPr>
          <w:b/>
          <w:i/>
        </w:rPr>
      </w:pPr>
      <w:r w:rsidRPr="00B54AFF">
        <w:rPr>
          <w:b/>
          <w:i/>
        </w:rPr>
        <w:t>Recapitulatie aanpassingen geconsolideerde</w:t>
      </w:r>
      <w:r w:rsidR="00F76ADB" w:rsidRPr="00B54AFF">
        <w:rPr>
          <w:b/>
          <w:i/>
        </w:rPr>
        <w:t xml:space="preserve"> winst-en-verliesrekening 2016 (</w:t>
      </w:r>
      <w:r w:rsidR="002918CE" w:rsidRPr="00B54AFF">
        <w:rPr>
          <w:b/>
          <w:i/>
        </w:rPr>
        <w:t>6</w:t>
      </w:r>
      <w:r w:rsidRPr="00B54AFF">
        <w:rPr>
          <w:b/>
          <w:i/>
        </w:rPr>
        <w:t xml:space="preserve"> punten</w:t>
      </w:r>
      <w:r w:rsidR="00F76ADB" w:rsidRPr="00B54AFF">
        <w:rPr>
          <w:b/>
          <w:i/>
        </w:rPr>
        <w:t>)</w:t>
      </w:r>
    </w:p>
    <w:p w14:paraId="02B1F27D" w14:textId="77777777" w:rsidR="00483AE8" w:rsidRPr="00B54AFF" w:rsidRDefault="00483AE8" w:rsidP="00483AE8">
      <w:pPr>
        <w:pStyle w:val="Lijstalinea"/>
        <w:spacing w:line="240" w:lineRule="auto"/>
        <w:ind w:left="0"/>
        <w:rPr>
          <w:b/>
          <w:i/>
        </w:rPr>
      </w:pPr>
    </w:p>
    <w:tbl>
      <w:tblPr>
        <w:tblStyle w:val="Tabelraster"/>
        <w:tblW w:w="7230" w:type="dxa"/>
        <w:tblInd w:w="108" w:type="dxa"/>
        <w:tblLayout w:type="fixed"/>
        <w:tblLook w:val="04A0" w:firstRow="1" w:lastRow="0" w:firstColumn="1" w:lastColumn="0" w:noHBand="0" w:noVBand="1"/>
      </w:tblPr>
      <w:tblGrid>
        <w:gridCol w:w="1843"/>
        <w:gridCol w:w="4394"/>
        <w:gridCol w:w="993"/>
      </w:tblGrid>
      <w:tr w:rsidR="00D96294" w:rsidRPr="00B54AFF" w14:paraId="100CF066" w14:textId="77777777" w:rsidTr="00D96294">
        <w:tc>
          <w:tcPr>
            <w:tcW w:w="1843" w:type="dxa"/>
          </w:tcPr>
          <w:p w14:paraId="7FB04720" w14:textId="77777777" w:rsidR="00D96294" w:rsidRPr="00B54AFF" w:rsidRDefault="00D96294" w:rsidP="00483AE8">
            <w:pPr>
              <w:rPr>
                <w:b/>
                <w:i/>
              </w:rPr>
            </w:pPr>
            <w:r w:rsidRPr="00B54AFF">
              <w:rPr>
                <w:b/>
                <w:i/>
              </w:rPr>
              <w:t>Balanspost</w:t>
            </w:r>
          </w:p>
        </w:tc>
        <w:tc>
          <w:tcPr>
            <w:tcW w:w="4394" w:type="dxa"/>
          </w:tcPr>
          <w:p w14:paraId="28A58CCA" w14:textId="77777777" w:rsidR="00D96294" w:rsidRPr="00B54AFF" w:rsidRDefault="00D96294" w:rsidP="00483AE8">
            <w:pPr>
              <w:rPr>
                <w:b/>
                <w:i/>
              </w:rPr>
            </w:pPr>
            <w:r w:rsidRPr="00B54AFF">
              <w:rPr>
                <w:b/>
                <w:i/>
              </w:rPr>
              <w:t>Wijziging + berekening</w:t>
            </w:r>
          </w:p>
        </w:tc>
        <w:tc>
          <w:tcPr>
            <w:tcW w:w="993" w:type="dxa"/>
          </w:tcPr>
          <w:p w14:paraId="76F58846" w14:textId="77777777" w:rsidR="00D96294" w:rsidRPr="00B54AFF" w:rsidRDefault="00D96294" w:rsidP="00483AE8">
            <w:pPr>
              <w:rPr>
                <w:b/>
                <w:i/>
              </w:rPr>
            </w:pPr>
            <w:r w:rsidRPr="00B54AFF">
              <w:rPr>
                <w:b/>
                <w:i/>
              </w:rPr>
              <w:t>Punten</w:t>
            </w:r>
          </w:p>
          <w:p w14:paraId="4479CF27" w14:textId="77777777" w:rsidR="00D96294" w:rsidRPr="00B54AFF" w:rsidRDefault="00D96294" w:rsidP="00483AE8">
            <w:pPr>
              <w:rPr>
                <w:i/>
              </w:rPr>
            </w:pPr>
          </w:p>
        </w:tc>
      </w:tr>
      <w:tr w:rsidR="00D96294" w:rsidRPr="00B54AFF" w14:paraId="5EC1DE74" w14:textId="77777777" w:rsidTr="00D96294">
        <w:tc>
          <w:tcPr>
            <w:tcW w:w="1843" w:type="dxa"/>
          </w:tcPr>
          <w:p w14:paraId="5B6F3BBD" w14:textId="77777777" w:rsidR="00D96294" w:rsidRPr="00B54AFF" w:rsidRDefault="00D96294" w:rsidP="00483AE8">
            <w:pPr>
              <w:rPr>
                <w:i/>
              </w:rPr>
            </w:pPr>
            <w:r w:rsidRPr="00B54AFF">
              <w:rPr>
                <w:i/>
              </w:rPr>
              <w:t>Kosten van uitgifte aandelen</w:t>
            </w:r>
          </w:p>
        </w:tc>
        <w:tc>
          <w:tcPr>
            <w:tcW w:w="4394" w:type="dxa"/>
          </w:tcPr>
          <w:p w14:paraId="5553B4D3" w14:textId="76419D36" w:rsidR="00D96294" w:rsidRPr="00B54AFF" w:rsidRDefault="00D96294" w:rsidP="00483AE8">
            <w:pPr>
              <w:rPr>
                <w:i/>
              </w:rPr>
            </w:pPr>
            <w:r w:rsidRPr="00B54AFF">
              <w:rPr>
                <w:i/>
              </w:rPr>
              <w:t>Afschrijving -10.000</w:t>
            </w:r>
          </w:p>
          <w:p w14:paraId="4E5421E0" w14:textId="086E0A61" w:rsidR="00D96294" w:rsidRPr="00B54AFF" w:rsidRDefault="00D96294" w:rsidP="002F02AC">
            <w:pPr>
              <w:rPr>
                <w:i/>
              </w:rPr>
            </w:pPr>
          </w:p>
        </w:tc>
        <w:tc>
          <w:tcPr>
            <w:tcW w:w="993" w:type="dxa"/>
          </w:tcPr>
          <w:p w14:paraId="36EDE047" w14:textId="7CD0A797" w:rsidR="00D96294" w:rsidRPr="00B54AFF" w:rsidRDefault="00D96294" w:rsidP="00483AE8">
            <w:pPr>
              <w:rPr>
                <w:b/>
                <w:i/>
              </w:rPr>
            </w:pPr>
            <w:r w:rsidRPr="00B54AFF">
              <w:rPr>
                <w:b/>
                <w:i/>
              </w:rPr>
              <w:t>3</w:t>
            </w:r>
          </w:p>
        </w:tc>
      </w:tr>
      <w:tr w:rsidR="00D96294" w:rsidRPr="00B54AFF" w14:paraId="6C6165BF" w14:textId="77777777" w:rsidTr="00D96294">
        <w:tc>
          <w:tcPr>
            <w:tcW w:w="1843" w:type="dxa"/>
          </w:tcPr>
          <w:p w14:paraId="44B1993B" w14:textId="4234A1A9" w:rsidR="00D96294" w:rsidRPr="00B54AFF" w:rsidRDefault="00D96294" w:rsidP="00483AE8">
            <w:pPr>
              <w:rPr>
                <w:i/>
              </w:rPr>
            </w:pPr>
            <w:r w:rsidRPr="00B54AFF">
              <w:rPr>
                <w:i/>
              </w:rPr>
              <w:t>Installaties en groot onderhoud</w:t>
            </w:r>
          </w:p>
        </w:tc>
        <w:tc>
          <w:tcPr>
            <w:tcW w:w="4394" w:type="dxa"/>
          </w:tcPr>
          <w:p w14:paraId="45B6C05B" w14:textId="31B9BB46" w:rsidR="00D96294" w:rsidRPr="00B54AFF" w:rsidRDefault="0028369F" w:rsidP="00483AE8">
            <w:pPr>
              <w:rPr>
                <w:i/>
              </w:rPr>
            </w:pPr>
            <w:r>
              <w:rPr>
                <w:i/>
              </w:rPr>
              <w:t>Afschrijving +12</w:t>
            </w:r>
            <w:r w:rsidR="00D96294" w:rsidRPr="00B54AFF">
              <w:rPr>
                <w:i/>
              </w:rPr>
              <w:t>.000</w:t>
            </w:r>
          </w:p>
          <w:p w14:paraId="0998566E" w14:textId="3C9B87C7" w:rsidR="00D96294" w:rsidRPr="00B54AFF" w:rsidRDefault="0028369F" w:rsidP="002F02AC">
            <w:pPr>
              <w:rPr>
                <w:i/>
              </w:rPr>
            </w:pPr>
            <w:r>
              <w:rPr>
                <w:i/>
              </w:rPr>
              <w:t>Toevoeging voorziening -16.000</w:t>
            </w:r>
          </w:p>
        </w:tc>
        <w:tc>
          <w:tcPr>
            <w:tcW w:w="993" w:type="dxa"/>
          </w:tcPr>
          <w:p w14:paraId="35B4B496" w14:textId="77777777" w:rsidR="00D96294" w:rsidRDefault="0028369F" w:rsidP="00483AE8">
            <w:pPr>
              <w:rPr>
                <w:b/>
                <w:i/>
              </w:rPr>
            </w:pPr>
            <w:r>
              <w:rPr>
                <w:b/>
                <w:i/>
              </w:rPr>
              <w:t>2</w:t>
            </w:r>
          </w:p>
          <w:p w14:paraId="03C309F3" w14:textId="7080A96B" w:rsidR="0028369F" w:rsidRPr="00B54AFF" w:rsidRDefault="0028369F" w:rsidP="00483AE8">
            <w:pPr>
              <w:rPr>
                <w:b/>
                <w:i/>
              </w:rPr>
            </w:pPr>
            <w:r>
              <w:rPr>
                <w:b/>
                <w:i/>
              </w:rPr>
              <w:t>1</w:t>
            </w:r>
          </w:p>
        </w:tc>
      </w:tr>
    </w:tbl>
    <w:p w14:paraId="721AFB69" w14:textId="3D35A1FC" w:rsidR="00F76ADB" w:rsidRPr="00B54AFF" w:rsidRDefault="00F76ADB" w:rsidP="00FB6DA8">
      <w:pPr>
        <w:rPr>
          <w:b/>
          <w:i/>
        </w:rPr>
      </w:pPr>
    </w:p>
    <w:p w14:paraId="4D94142B" w14:textId="77777777" w:rsidR="00F76ADB" w:rsidRDefault="00F76ADB">
      <w:pPr>
        <w:spacing w:after="200"/>
        <w:contextualSpacing w:val="0"/>
        <w:rPr>
          <w:b/>
        </w:rPr>
      </w:pPr>
      <w:r>
        <w:rPr>
          <w:b/>
        </w:rPr>
        <w:br w:type="page"/>
      </w:r>
    </w:p>
    <w:p w14:paraId="7B036454" w14:textId="4B2E3EAD" w:rsidR="00892C95" w:rsidRPr="007252D0" w:rsidRDefault="00892C95" w:rsidP="00892C95">
      <w:pPr>
        <w:rPr>
          <w:b/>
        </w:rPr>
      </w:pPr>
      <w:r>
        <w:rPr>
          <w:b/>
        </w:rPr>
        <w:t>Opgave 2</w:t>
      </w:r>
      <w:r w:rsidRPr="007252D0">
        <w:rPr>
          <w:b/>
        </w:rPr>
        <w:t xml:space="preserve"> (</w:t>
      </w:r>
      <w:r>
        <w:rPr>
          <w:b/>
        </w:rPr>
        <w:t>34</w:t>
      </w:r>
      <w:r w:rsidRPr="007252D0">
        <w:rPr>
          <w:b/>
        </w:rPr>
        <w:t xml:space="preserve"> punten</w:t>
      </w:r>
      <w:r>
        <w:rPr>
          <w:b/>
        </w:rPr>
        <w:t>)</w:t>
      </w:r>
    </w:p>
    <w:p w14:paraId="4C2CEE04" w14:textId="77777777" w:rsidR="00892C95" w:rsidRDefault="00892C95" w:rsidP="00892C95"/>
    <w:p w14:paraId="72B3E0E6" w14:textId="77777777" w:rsidR="00892C95" w:rsidRDefault="00892C95" w:rsidP="00892C95">
      <w:r>
        <w:rPr>
          <w:b/>
        </w:rPr>
        <w:t>Vraag 1 (2 punten)</w:t>
      </w:r>
    </w:p>
    <w:p w14:paraId="79C7C266" w14:textId="77777777" w:rsidR="00892C95" w:rsidRDefault="00892C95" w:rsidP="00892C95">
      <w:r>
        <w:t xml:space="preserve">Toon op twee manieren cijfermatig aan dat Neways voor de opstelling van haar vennootschappelijke jaarrekening gebruik maakt van de waarderingsgrondslagen in de geconsolideerde jaarrekening. </w:t>
      </w:r>
    </w:p>
    <w:p w14:paraId="7F79C427" w14:textId="77777777" w:rsidR="00892C95" w:rsidRDefault="00892C95" w:rsidP="00892C95"/>
    <w:p w14:paraId="7D670B2B" w14:textId="77777777" w:rsidR="00892C95" w:rsidRPr="001C7A60" w:rsidRDefault="00892C95" w:rsidP="00892C95">
      <w:pPr>
        <w:rPr>
          <w:b/>
          <w:i/>
        </w:rPr>
      </w:pPr>
      <w:r w:rsidRPr="001C7A60">
        <w:rPr>
          <w:b/>
          <w:i/>
        </w:rPr>
        <w:t>Antwoord</w:t>
      </w:r>
    </w:p>
    <w:p w14:paraId="75246C53" w14:textId="34177F88" w:rsidR="00892C95" w:rsidRPr="0024136B" w:rsidRDefault="00892C95" w:rsidP="00892C95">
      <w:pPr>
        <w:rPr>
          <w:i/>
        </w:rPr>
      </w:pPr>
      <w:r w:rsidRPr="0024136B">
        <w:rPr>
          <w:i/>
        </w:rPr>
        <w:t>Balans: Het geconsolideerde eigen vermogen en het vennootschappelijk eigen vermogen zijn aan elkaar gelijk</w:t>
      </w:r>
      <w:r>
        <w:rPr>
          <w:i/>
        </w:rPr>
        <w:t xml:space="preserve">, ad 70.554. </w:t>
      </w:r>
      <w:r w:rsidRPr="001A54F7">
        <w:rPr>
          <w:b/>
          <w:i/>
        </w:rPr>
        <w:t>1</w:t>
      </w:r>
      <w:r w:rsidR="00CA0405">
        <w:rPr>
          <w:b/>
          <w:i/>
        </w:rPr>
        <w:t xml:space="preserve"> </w:t>
      </w:r>
      <w:r w:rsidRPr="001A54F7">
        <w:rPr>
          <w:b/>
          <w:i/>
        </w:rPr>
        <w:t>p</w:t>
      </w:r>
      <w:r w:rsidR="00CA0405">
        <w:rPr>
          <w:b/>
          <w:i/>
        </w:rPr>
        <w:t>t</w:t>
      </w:r>
    </w:p>
    <w:p w14:paraId="115CA829" w14:textId="6337BE8B" w:rsidR="00892C95" w:rsidRPr="00E42479" w:rsidRDefault="00892C95" w:rsidP="00892C95">
      <w:pPr>
        <w:rPr>
          <w:b/>
          <w:i/>
        </w:rPr>
      </w:pPr>
      <w:r w:rsidRPr="0024136B">
        <w:rPr>
          <w:i/>
        </w:rPr>
        <w:t>Winst-en-verliesrekening: het geconsolideerde nettoresultaat en het vennootschappelijke nettoresultaat zijn aan elkaar</w:t>
      </w:r>
      <w:r>
        <w:rPr>
          <w:i/>
        </w:rPr>
        <w:t xml:space="preserve"> gelijk, ad 3.220.</w:t>
      </w:r>
      <w:r w:rsidRPr="0024136B">
        <w:rPr>
          <w:i/>
        </w:rPr>
        <w:t xml:space="preserve"> </w:t>
      </w:r>
      <w:r w:rsidRPr="001A54F7">
        <w:rPr>
          <w:b/>
          <w:i/>
        </w:rPr>
        <w:t>1</w:t>
      </w:r>
      <w:r w:rsidR="00CA0405">
        <w:rPr>
          <w:b/>
          <w:i/>
        </w:rPr>
        <w:t xml:space="preserve"> </w:t>
      </w:r>
      <w:r w:rsidRPr="001A54F7">
        <w:rPr>
          <w:b/>
          <w:i/>
        </w:rPr>
        <w:t>p</w:t>
      </w:r>
      <w:r w:rsidR="00CA0405">
        <w:rPr>
          <w:b/>
          <w:i/>
        </w:rPr>
        <w:t>t</w:t>
      </w:r>
    </w:p>
    <w:p w14:paraId="2AABF80D" w14:textId="77777777" w:rsidR="00892C95" w:rsidRDefault="00892C95" w:rsidP="00892C95">
      <w:pPr>
        <w:rPr>
          <w:b/>
        </w:rPr>
      </w:pPr>
    </w:p>
    <w:p w14:paraId="2257C552" w14:textId="132081B1" w:rsidR="00892C95" w:rsidRPr="00207BE5" w:rsidRDefault="00243BD7" w:rsidP="00892C95">
      <w:pPr>
        <w:rPr>
          <w:b/>
        </w:rPr>
      </w:pPr>
      <w:r>
        <w:rPr>
          <w:b/>
        </w:rPr>
        <w:t>Vraag 2 (11</w:t>
      </w:r>
      <w:r w:rsidR="00892C95">
        <w:rPr>
          <w:b/>
        </w:rPr>
        <w:t xml:space="preserve"> punten)</w:t>
      </w:r>
    </w:p>
    <w:p w14:paraId="1C398FEA" w14:textId="1F62EC81" w:rsidR="00892C95" w:rsidRDefault="00892C95" w:rsidP="00892C95">
      <w:r>
        <w:t xml:space="preserve">Geef door middel van een journaalpost aan hoe </w:t>
      </w:r>
      <w:r w:rsidR="00287C51">
        <w:t xml:space="preserve">de financiële gevolgen in verband met </w:t>
      </w:r>
      <w:r>
        <w:t>deze overname</w:t>
      </w:r>
      <w:r w:rsidR="00287C51">
        <w:t>transactie</w:t>
      </w:r>
      <w:r>
        <w:t xml:space="preserve"> in de </w:t>
      </w:r>
      <w:r w:rsidRPr="000846AB">
        <w:rPr>
          <w:b/>
        </w:rPr>
        <w:t>geconsolideerde</w:t>
      </w:r>
      <w:r>
        <w:t xml:space="preserve"> jaarrekening </w:t>
      </w:r>
      <w:r w:rsidRPr="00426069">
        <w:rPr>
          <w:b/>
        </w:rPr>
        <w:t>2014</w:t>
      </w:r>
      <w:r>
        <w:t xml:space="preserve"> </w:t>
      </w:r>
      <w:r w:rsidR="00287C51">
        <w:t>zijn</w:t>
      </w:r>
      <w:r>
        <w:t xml:space="preserve"> verwerkt. Hierbij hoeft geen onderscheid gemaakt te worden binnen de door Neways geïdentificeerde activa en </w:t>
      </w:r>
      <w:r w:rsidR="00282494">
        <w:t>verplichtingen</w:t>
      </w:r>
      <w:r>
        <w:t xml:space="preserve"> van de BuS groep.</w:t>
      </w:r>
    </w:p>
    <w:p w14:paraId="6752D587" w14:textId="77777777" w:rsidR="00892C95" w:rsidRDefault="00892C95" w:rsidP="00892C95"/>
    <w:p w14:paraId="6FD68DDB" w14:textId="77777777" w:rsidR="00892C95" w:rsidRPr="001C7A60" w:rsidRDefault="00892C95" w:rsidP="00892C95">
      <w:pPr>
        <w:rPr>
          <w:b/>
          <w:i/>
        </w:rPr>
      </w:pPr>
      <w:r w:rsidRPr="001C7A60">
        <w:rPr>
          <w:b/>
          <w:i/>
        </w:rPr>
        <w:t>Antwoord</w:t>
      </w:r>
    </w:p>
    <w:p w14:paraId="150D0764" w14:textId="1E71D2D5" w:rsidR="00892C95" w:rsidRPr="0024136B" w:rsidRDefault="00892C95" w:rsidP="00CA0405">
      <w:pPr>
        <w:tabs>
          <w:tab w:val="right" w:pos="4536"/>
          <w:tab w:val="right" w:pos="5670"/>
          <w:tab w:val="left" w:pos="5954"/>
        </w:tabs>
        <w:rPr>
          <w:i/>
        </w:rPr>
      </w:pPr>
      <w:r>
        <w:rPr>
          <w:i/>
        </w:rPr>
        <w:t>Activa</w:t>
      </w:r>
      <w:r w:rsidR="00E16D9F">
        <w:rPr>
          <w:i/>
        </w:rPr>
        <w:t xml:space="preserve"> (B)</w:t>
      </w:r>
      <w:r>
        <w:rPr>
          <w:i/>
        </w:rPr>
        <w:tab/>
      </w:r>
      <w:r w:rsidRPr="0024136B">
        <w:rPr>
          <w:i/>
        </w:rPr>
        <w:t>82.664</w:t>
      </w:r>
      <w:r w:rsidR="00CA0405">
        <w:rPr>
          <w:i/>
        </w:rPr>
        <w:tab/>
      </w:r>
      <w:r w:rsidR="00CA0405">
        <w:rPr>
          <w:i/>
        </w:rPr>
        <w:tab/>
      </w:r>
      <w:r w:rsidRPr="001A54F7">
        <w:rPr>
          <w:b/>
          <w:i/>
        </w:rPr>
        <w:t>1</w:t>
      </w:r>
      <w:r w:rsidR="00CA0405">
        <w:rPr>
          <w:b/>
          <w:i/>
        </w:rPr>
        <w:t xml:space="preserve"> </w:t>
      </w:r>
      <w:r w:rsidRPr="001A54F7">
        <w:rPr>
          <w:b/>
          <w:i/>
        </w:rPr>
        <w:t>p</w:t>
      </w:r>
      <w:r w:rsidR="00CA0405">
        <w:rPr>
          <w:b/>
          <w:i/>
        </w:rPr>
        <w:t>t</w:t>
      </w:r>
      <w:r w:rsidR="0028369F">
        <w:rPr>
          <w:b/>
          <w:i/>
        </w:rPr>
        <w:t xml:space="preserve"> (Salderen activa en</w:t>
      </w:r>
    </w:p>
    <w:p w14:paraId="2FE1527C" w14:textId="0FB1F991" w:rsidR="00892C95" w:rsidRPr="0024136B" w:rsidRDefault="00892C95" w:rsidP="00CA0405">
      <w:pPr>
        <w:tabs>
          <w:tab w:val="right" w:pos="4536"/>
          <w:tab w:val="right" w:pos="5670"/>
          <w:tab w:val="left" w:pos="5954"/>
        </w:tabs>
        <w:rPr>
          <w:i/>
        </w:rPr>
      </w:pPr>
      <w:r>
        <w:rPr>
          <w:i/>
        </w:rPr>
        <w:t>a\ Verplichtingen</w:t>
      </w:r>
      <w:r w:rsidR="00E16D9F">
        <w:rPr>
          <w:i/>
        </w:rPr>
        <w:t xml:space="preserve"> (B)</w:t>
      </w:r>
      <w:r w:rsidR="00CA0405">
        <w:rPr>
          <w:i/>
        </w:rPr>
        <w:tab/>
      </w:r>
      <w:r w:rsidR="00CA0405">
        <w:rPr>
          <w:i/>
        </w:rPr>
        <w:tab/>
      </w:r>
      <w:r w:rsidRPr="0024136B">
        <w:rPr>
          <w:i/>
        </w:rPr>
        <w:t>39.693</w:t>
      </w:r>
      <w:r w:rsidR="00CA0405">
        <w:rPr>
          <w:i/>
        </w:rPr>
        <w:tab/>
      </w:r>
      <w:r w:rsidRPr="001A54F7">
        <w:rPr>
          <w:b/>
          <w:i/>
        </w:rPr>
        <w:t>1</w:t>
      </w:r>
      <w:r w:rsidR="00CA0405">
        <w:rPr>
          <w:b/>
          <w:i/>
        </w:rPr>
        <w:t xml:space="preserve"> </w:t>
      </w:r>
      <w:r w:rsidRPr="001A54F7">
        <w:rPr>
          <w:b/>
          <w:i/>
        </w:rPr>
        <w:t>p</w:t>
      </w:r>
      <w:r w:rsidR="00CA0405">
        <w:rPr>
          <w:b/>
          <w:i/>
        </w:rPr>
        <w:t>t</w:t>
      </w:r>
      <w:r w:rsidR="0028369F">
        <w:rPr>
          <w:b/>
          <w:i/>
        </w:rPr>
        <w:t xml:space="preserve"> (verplichtingen akkoord</w:t>
      </w:r>
    </w:p>
    <w:p w14:paraId="722619A3" w14:textId="7DFC63D7" w:rsidR="00892C95" w:rsidRPr="0024136B" w:rsidRDefault="00892C95" w:rsidP="00CA0405">
      <w:pPr>
        <w:tabs>
          <w:tab w:val="right" w:pos="4536"/>
          <w:tab w:val="right" w:pos="5670"/>
          <w:tab w:val="left" w:pos="5954"/>
        </w:tabs>
        <w:rPr>
          <w:i/>
        </w:rPr>
      </w:pPr>
      <w:r>
        <w:rPr>
          <w:i/>
        </w:rPr>
        <w:t>a\</w:t>
      </w:r>
      <w:r w:rsidRPr="0024136B">
        <w:rPr>
          <w:i/>
        </w:rPr>
        <w:t xml:space="preserve"> </w:t>
      </w:r>
      <w:r>
        <w:rPr>
          <w:i/>
        </w:rPr>
        <w:t>Overige bedrijfsopbrengsten</w:t>
      </w:r>
      <w:r w:rsidR="00E16D9F">
        <w:rPr>
          <w:i/>
        </w:rPr>
        <w:t xml:space="preserve"> (WV)</w:t>
      </w:r>
      <w:r>
        <w:rPr>
          <w:i/>
        </w:rPr>
        <w:t xml:space="preserve"> </w:t>
      </w:r>
      <w:r w:rsidRPr="0024136B">
        <w:rPr>
          <w:i/>
        </w:rPr>
        <w:tab/>
      </w:r>
      <w:r w:rsidRPr="0024136B">
        <w:rPr>
          <w:i/>
        </w:rPr>
        <w:tab/>
        <w:t xml:space="preserve"> 3.504</w:t>
      </w:r>
      <w:r>
        <w:rPr>
          <w:i/>
        </w:rPr>
        <w:tab/>
      </w:r>
      <w:r>
        <w:rPr>
          <w:b/>
          <w:i/>
        </w:rPr>
        <w:t>2</w:t>
      </w:r>
      <w:r w:rsidR="00CA0405">
        <w:rPr>
          <w:b/>
          <w:i/>
        </w:rPr>
        <w:t xml:space="preserve"> </w:t>
      </w:r>
      <w:r w:rsidRPr="001A54F7">
        <w:rPr>
          <w:b/>
          <w:i/>
        </w:rPr>
        <w:t>p</w:t>
      </w:r>
      <w:r w:rsidR="00CA0405">
        <w:rPr>
          <w:b/>
          <w:i/>
        </w:rPr>
        <w:t>t</w:t>
      </w:r>
    </w:p>
    <w:p w14:paraId="3AB28411" w14:textId="67242A20" w:rsidR="00892C95" w:rsidRPr="0024136B" w:rsidRDefault="00892C95" w:rsidP="00CA0405">
      <w:pPr>
        <w:tabs>
          <w:tab w:val="right" w:pos="4536"/>
          <w:tab w:val="right" w:pos="5670"/>
          <w:tab w:val="left" w:pos="5954"/>
        </w:tabs>
        <w:rPr>
          <w:i/>
        </w:rPr>
      </w:pPr>
      <w:r>
        <w:rPr>
          <w:i/>
        </w:rPr>
        <w:t>a\</w:t>
      </w:r>
      <w:r w:rsidRPr="0024136B">
        <w:rPr>
          <w:i/>
        </w:rPr>
        <w:t xml:space="preserve"> </w:t>
      </w:r>
      <w:r w:rsidR="00325BC0">
        <w:rPr>
          <w:i/>
        </w:rPr>
        <w:t>Geld</w:t>
      </w:r>
      <w:r>
        <w:rPr>
          <w:i/>
        </w:rPr>
        <w:t>middelen</w:t>
      </w:r>
      <w:r w:rsidR="00E16D9F">
        <w:rPr>
          <w:i/>
        </w:rPr>
        <w:t xml:space="preserve"> (B)</w:t>
      </w:r>
      <w:r>
        <w:rPr>
          <w:i/>
        </w:rPr>
        <w:tab/>
      </w:r>
      <w:r w:rsidR="00CA0405">
        <w:rPr>
          <w:i/>
        </w:rPr>
        <w:tab/>
      </w:r>
      <w:r w:rsidRPr="0024136B">
        <w:rPr>
          <w:i/>
        </w:rPr>
        <w:t>27.185</w:t>
      </w:r>
      <w:r w:rsidR="00CA0405">
        <w:rPr>
          <w:i/>
        </w:rPr>
        <w:tab/>
      </w:r>
      <w:r w:rsidR="00672170">
        <w:rPr>
          <w:b/>
          <w:i/>
        </w:rPr>
        <w:t>1</w:t>
      </w:r>
      <w:r w:rsidR="00CA0405">
        <w:rPr>
          <w:b/>
          <w:i/>
        </w:rPr>
        <w:t xml:space="preserve"> </w:t>
      </w:r>
      <w:r w:rsidRPr="001A54F7">
        <w:rPr>
          <w:b/>
          <w:i/>
        </w:rPr>
        <w:t>p</w:t>
      </w:r>
      <w:r w:rsidR="00CA0405">
        <w:rPr>
          <w:b/>
          <w:i/>
        </w:rPr>
        <w:t>t</w:t>
      </w:r>
      <w:r w:rsidR="00672170">
        <w:rPr>
          <w:b/>
          <w:i/>
        </w:rPr>
        <w:t xml:space="preserve"> dwf leningen</w:t>
      </w:r>
    </w:p>
    <w:p w14:paraId="6D8151C5" w14:textId="568F17DB" w:rsidR="00892C95" w:rsidRDefault="00892C95" w:rsidP="00CA0405">
      <w:pPr>
        <w:tabs>
          <w:tab w:val="right" w:pos="4536"/>
          <w:tab w:val="right" w:pos="5670"/>
          <w:tab w:val="left" w:pos="5954"/>
        </w:tabs>
        <w:rPr>
          <w:i/>
        </w:rPr>
      </w:pPr>
      <w:r>
        <w:rPr>
          <w:i/>
        </w:rPr>
        <w:t>a\</w:t>
      </w:r>
      <w:r w:rsidRPr="0024136B">
        <w:rPr>
          <w:i/>
        </w:rPr>
        <w:t xml:space="preserve"> </w:t>
      </w:r>
      <w:r w:rsidR="00CA0405">
        <w:rPr>
          <w:i/>
        </w:rPr>
        <w:t>Rentedragende leningen</w:t>
      </w:r>
      <w:r w:rsidR="00E16D9F">
        <w:rPr>
          <w:i/>
        </w:rPr>
        <w:t xml:space="preserve"> (B)</w:t>
      </w:r>
      <w:r w:rsidR="00CA0405">
        <w:rPr>
          <w:i/>
        </w:rPr>
        <w:tab/>
      </w:r>
      <w:r w:rsidR="00CA0405">
        <w:rPr>
          <w:i/>
        </w:rPr>
        <w:tab/>
      </w:r>
      <w:r w:rsidRPr="0024136B">
        <w:rPr>
          <w:i/>
        </w:rPr>
        <w:t>3.000</w:t>
      </w:r>
      <w:r>
        <w:rPr>
          <w:i/>
        </w:rPr>
        <w:tab/>
      </w:r>
      <w:r>
        <w:rPr>
          <w:b/>
          <w:i/>
        </w:rPr>
        <w:t>2</w:t>
      </w:r>
      <w:r w:rsidR="00CA0405">
        <w:rPr>
          <w:b/>
          <w:i/>
        </w:rPr>
        <w:t xml:space="preserve"> </w:t>
      </w:r>
      <w:r w:rsidRPr="001A54F7">
        <w:rPr>
          <w:b/>
          <w:i/>
        </w:rPr>
        <w:t>p</w:t>
      </w:r>
      <w:r w:rsidR="00CA0405">
        <w:rPr>
          <w:b/>
          <w:i/>
        </w:rPr>
        <w:t>t</w:t>
      </w:r>
    </w:p>
    <w:p w14:paraId="152AEB5B" w14:textId="763F1813" w:rsidR="00892C95" w:rsidRDefault="00892C95" w:rsidP="00CA0405">
      <w:pPr>
        <w:tabs>
          <w:tab w:val="right" w:pos="4536"/>
          <w:tab w:val="right" w:pos="5670"/>
          <w:tab w:val="left" w:pos="5954"/>
        </w:tabs>
        <w:rPr>
          <w:b/>
          <w:i/>
        </w:rPr>
      </w:pPr>
      <w:r>
        <w:rPr>
          <w:i/>
        </w:rPr>
        <w:t>a\</w:t>
      </w:r>
      <w:r w:rsidRPr="0024136B">
        <w:rPr>
          <w:i/>
        </w:rPr>
        <w:t xml:space="preserve"> </w:t>
      </w:r>
      <w:r>
        <w:rPr>
          <w:i/>
        </w:rPr>
        <w:t>Geplaatst en gestort kapitaal</w:t>
      </w:r>
      <w:r w:rsidR="00E16D9F">
        <w:rPr>
          <w:i/>
        </w:rPr>
        <w:t xml:space="preserve"> (B)</w:t>
      </w:r>
      <w:r>
        <w:rPr>
          <w:i/>
        </w:rPr>
        <w:tab/>
      </w:r>
      <w:r w:rsidRPr="0024136B">
        <w:rPr>
          <w:i/>
        </w:rPr>
        <w:tab/>
      </w:r>
      <w:r>
        <w:rPr>
          <w:i/>
        </w:rPr>
        <w:t>497</w:t>
      </w:r>
      <w:r>
        <w:rPr>
          <w:i/>
        </w:rPr>
        <w:tab/>
      </w:r>
      <w:r w:rsidR="00243BD7">
        <w:rPr>
          <w:b/>
          <w:i/>
        </w:rPr>
        <w:t>2</w:t>
      </w:r>
      <w:r w:rsidR="00CA0405">
        <w:rPr>
          <w:b/>
          <w:i/>
        </w:rPr>
        <w:t xml:space="preserve"> </w:t>
      </w:r>
      <w:r w:rsidRPr="001A54F7">
        <w:rPr>
          <w:b/>
          <w:i/>
        </w:rPr>
        <w:t>p</w:t>
      </w:r>
      <w:r w:rsidR="00CA0405">
        <w:rPr>
          <w:b/>
          <w:i/>
        </w:rPr>
        <w:t>t</w:t>
      </w:r>
      <w:r w:rsidR="0028369F">
        <w:rPr>
          <w:b/>
          <w:i/>
        </w:rPr>
        <w:t xml:space="preserve"> (indien samen tot één</w:t>
      </w:r>
    </w:p>
    <w:p w14:paraId="2A93AE0B" w14:textId="1F620D93" w:rsidR="00892C95" w:rsidRDefault="00892C95" w:rsidP="00CA0405">
      <w:pPr>
        <w:tabs>
          <w:tab w:val="right" w:pos="4536"/>
          <w:tab w:val="right" w:pos="5670"/>
          <w:tab w:val="left" w:pos="5954"/>
        </w:tabs>
        <w:rPr>
          <w:b/>
          <w:i/>
        </w:rPr>
      </w:pPr>
      <w:r>
        <w:rPr>
          <w:i/>
        </w:rPr>
        <w:t>a\</w:t>
      </w:r>
      <w:r w:rsidRPr="005F3511">
        <w:rPr>
          <w:i/>
        </w:rPr>
        <w:t xml:space="preserve"> Agio</w:t>
      </w:r>
      <w:r w:rsidR="00E16D9F">
        <w:rPr>
          <w:i/>
        </w:rPr>
        <w:t xml:space="preserve"> (B)</w:t>
      </w:r>
      <w:r w:rsidR="00CA0405">
        <w:rPr>
          <w:i/>
        </w:rPr>
        <w:tab/>
      </w:r>
      <w:r w:rsidR="00CA0405">
        <w:rPr>
          <w:i/>
        </w:rPr>
        <w:tab/>
      </w:r>
      <w:r>
        <w:rPr>
          <w:i/>
        </w:rPr>
        <w:t>8.785</w:t>
      </w:r>
      <w:r>
        <w:rPr>
          <w:i/>
        </w:rPr>
        <w:tab/>
      </w:r>
      <w:r w:rsidR="00243BD7">
        <w:rPr>
          <w:b/>
          <w:i/>
        </w:rPr>
        <w:t>1</w:t>
      </w:r>
      <w:r w:rsidR="00CA0405">
        <w:rPr>
          <w:b/>
          <w:i/>
        </w:rPr>
        <w:t xml:space="preserve"> </w:t>
      </w:r>
      <w:r w:rsidRPr="005F3511">
        <w:rPr>
          <w:b/>
          <w:i/>
        </w:rPr>
        <w:t>p</w:t>
      </w:r>
      <w:r w:rsidR="00CA0405">
        <w:rPr>
          <w:b/>
          <w:i/>
        </w:rPr>
        <w:t>t</w:t>
      </w:r>
      <w:r w:rsidR="0028369F">
        <w:rPr>
          <w:b/>
          <w:i/>
        </w:rPr>
        <w:t xml:space="preserve"> (post, dan dwf. Eigen</w:t>
      </w:r>
    </w:p>
    <w:p w14:paraId="1B762B26" w14:textId="0FAF7FCC" w:rsidR="0028369F" w:rsidRPr="00D449EE" w:rsidRDefault="0028369F" w:rsidP="00CA0405">
      <w:pPr>
        <w:tabs>
          <w:tab w:val="right" w:pos="4536"/>
          <w:tab w:val="right" w:pos="5670"/>
          <w:tab w:val="left" w:pos="5954"/>
        </w:tabs>
        <w:rPr>
          <w:i/>
        </w:rPr>
      </w:pPr>
      <w:r>
        <w:rPr>
          <w:b/>
          <w:i/>
        </w:rPr>
        <w:tab/>
      </w:r>
      <w:r>
        <w:rPr>
          <w:b/>
          <w:i/>
        </w:rPr>
        <w:tab/>
      </w:r>
      <w:r>
        <w:rPr>
          <w:b/>
          <w:i/>
        </w:rPr>
        <w:tab/>
      </w:r>
      <w:r>
        <w:rPr>
          <w:b/>
          <w:i/>
        </w:rPr>
        <w:tab/>
        <w:t>vermogen: 0 pt</w:t>
      </w:r>
    </w:p>
    <w:p w14:paraId="50CC2E19" w14:textId="083E229E" w:rsidR="00AD5BC8" w:rsidRPr="00DB60C1" w:rsidRDefault="00351888" w:rsidP="00325BC0">
      <w:pPr>
        <w:tabs>
          <w:tab w:val="right" w:pos="4536"/>
          <w:tab w:val="left" w:pos="5954"/>
        </w:tabs>
        <w:rPr>
          <w:b/>
          <w:i/>
        </w:rPr>
      </w:pPr>
      <w:r>
        <w:rPr>
          <w:i/>
        </w:rPr>
        <w:t>Transactiekosten (WV)</w:t>
      </w:r>
      <w:r>
        <w:rPr>
          <w:i/>
        </w:rPr>
        <w:tab/>
      </w:r>
      <w:r w:rsidR="00325BC0">
        <w:rPr>
          <w:i/>
        </w:rPr>
        <w:t>2.086</w:t>
      </w:r>
      <w:r w:rsidR="00325BC0">
        <w:rPr>
          <w:i/>
        </w:rPr>
        <w:tab/>
      </w:r>
      <w:r w:rsidR="00DB60C1">
        <w:rPr>
          <w:b/>
          <w:i/>
        </w:rPr>
        <w:t>1 pt</w:t>
      </w:r>
    </w:p>
    <w:p w14:paraId="247B0F78" w14:textId="232338BD" w:rsidR="00325BC0" w:rsidRPr="00AD5BC8" w:rsidRDefault="00325BC0" w:rsidP="00325BC0">
      <w:pPr>
        <w:tabs>
          <w:tab w:val="right" w:pos="4536"/>
          <w:tab w:val="right" w:pos="5670"/>
          <w:tab w:val="left" w:pos="5954"/>
        </w:tabs>
        <w:rPr>
          <w:i/>
        </w:rPr>
      </w:pPr>
      <w:r>
        <w:rPr>
          <w:i/>
        </w:rPr>
        <w:t>a\ Geldmiddelen</w:t>
      </w:r>
      <w:r w:rsidR="00E908E7">
        <w:rPr>
          <w:i/>
        </w:rPr>
        <w:t xml:space="preserve"> (B)</w:t>
      </w:r>
      <w:r>
        <w:rPr>
          <w:i/>
        </w:rPr>
        <w:tab/>
      </w:r>
      <w:r>
        <w:rPr>
          <w:i/>
        </w:rPr>
        <w:tab/>
        <w:t>2.086</w:t>
      </w:r>
    </w:p>
    <w:p w14:paraId="7915344F" w14:textId="77777777" w:rsidR="00325BC0" w:rsidRDefault="00325BC0" w:rsidP="00892C95">
      <w:pPr>
        <w:rPr>
          <w:b/>
        </w:rPr>
      </w:pPr>
    </w:p>
    <w:p w14:paraId="555174F7" w14:textId="4316DB80" w:rsidR="00892C95" w:rsidRPr="006D47FE" w:rsidRDefault="00892C95" w:rsidP="00892C95">
      <w:pPr>
        <w:rPr>
          <w:b/>
        </w:rPr>
      </w:pPr>
      <w:r w:rsidRPr="006D47FE">
        <w:rPr>
          <w:b/>
        </w:rPr>
        <w:t>Vraag</w:t>
      </w:r>
      <w:r w:rsidR="00E908E7">
        <w:rPr>
          <w:b/>
        </w:rPr>
        <w:t xml:space="preserve"> 3</w:t>
      </w:r>
      <w:r>
        <w:rPr>
          <w:b/>
        </w:rPr>
        <w:t xml:space="preserve"> (3 punten)</w:t>
      </w:r>
    </w:p>
    <w:p w14:paraId="31011A72" w14:textId="77777777" w:rsidR="00892C95" w:rsidRDefault="00892C95" w:rsidP="00892C95">
      <w:r>
        <w:t>Geef aan waarom de in 2015 verantwoorde last van de in het boekjaar toegekende opties lager is dan de reële waarde van de in 2015 toegekende opties. Maak uitsluitend gebruik van de verstrekte informatie in de toelichting ‘op aandelen gebaseerde betalingsovereenkomsten’.</w:t>
      </w:r>
    </w:p>
    <w:p w14:paraId="126064C7" w14:textId="77777777" w:rsidR="00892C95" w:rsidRDefault="00892C95" w:rsidP="00892C95"/>
    <w:p w14:paraId="1706E636" w14:textId="77777777" w:rsidR="00892C95" w:rsidRPr="001C7A60" w:rsidRDefault="00892C95" w:rsidP="00892C95">
      <w:pPr>
        <w:tabs>
          <w:tab w:val="left" w:pos="2235"/>
        </w:tabs>
        <w:rPr>
          <w:b/>
          <w:i/>
        </w:rPr>
      </w:pPr>
      <w:r w:rsidRPr="001C7A60">
        <w:rPr>
          <w:b/>
          <w:i/>
        </w:rPr>
        <w:t>Antwoord</w:t>
      </w:r>
    </w:p>
    <w:p w14:paraId="7EBA56C4" w14:textId="3B1FC587" w:rsidR="00892C95" w:rsidRDefault="00892C95" w:rsidP="00892C95">
      <w:pPr>
        <w:rPr>
          <w:i/>
        </w:rPr>
      </w:pPr>
      <w:r>
        <w:rPr>
          <w:i/>
        </w:rPr>
        <w:t xml:space="preserve">De opties kunnen drie jaar na toekenning worden uitgeoefend gedurende een periode van twee jaar. Bij uitdiensttreding van een optiehouder vervallen diens optierechten. </w:t>
      </w:r>
      <w:r>
        <w:rPr>
          <w:b/>
          <w:i/>
        </w:rPr>
        <w:t>1</w:t>
      </w:r>
      <w:r w:rsidR="00B34449">
        <w:rPr>
          <w:b/>
          <w:i/>
        </w:rPr>
        <w:t xml:space="preserve"> </w:t>
      </w:r>
      <w:r w:rsidRPr="008D3056">
        <w:rPr>
          <w:b/>
          <w:i/>
        </w:rPr>
        <w:t>p</w:t>
      </w:r>
      <w:r w:rsidR="00B34449">
        <w:rPr>
          <w:b/>
          <w:i/>
        </w:rPr>
        <w:t>t</w:t>
      </w:r>
    </w:p>
    <w:p w14:paraId="4D9FA366" w14:textId="77777777" w:rsidR="00892C95" w:rsidRDefault="00892C95" w:rsidP="00892C95">
      <w:pPr>
        <w:rPr>
          <w:i/>
        </w:rPr>
      </w:pPr>
    </w:p>
    <w:p w14:paraId="004C6630" w14:textId="606C705F" w:rsidR="00892C95" w:rsidRPr="00994C23" w:rsidRDefault="00892C95" w:rsidP="00892C95">
      <w:pPr>
        <w:rPr>
          <w:i/>
        </w:rPr>
      </w:pPr>
      <w:r>
        <w:rPr>
          <w:i/>
        </w:rPr>
        <w:t xml:space="preserve">Er is dus </w:t>
      </w:r>
      <w:r w:rsidRPr="00994C23">
        <w:rPr>
          <w:i/>
        </w:rPr>
        <w:t xml:space="preserve">sprake van prestatie gerelateerde voorwaarden, waarbij de kosten </w:t>
      </w:r>
      <w:r>
        <w:rPr>
          <w:i/>
        </w:rPr>
        <w:t xml:space="preserve">volgens IFRS 2 </w:t>
      </w:r>
      <w:r w:rsidRPr="00994C23">
        <w:rPr>
          <w:i/>
        </w:rPr>
        <w:t xml:space="preserve">aan de jaren moeten worden toegerekend </w:t>
      </w:r>
      <w:r>
        <w:rPr>
          <w:i/>
        </w:rPr>
        <w:t xml:space="preserve">waarin de prestatie is geleverd </w:t>
      </w:r>
      <w:r w:rsidRPr="00426069">
        <w:rPr>
          <w:b/>
          <w:i/>
        </w:rPr>
        <w:t>2</w:t>
      </w:r>
      <w:r w:rsidR="00B34449">
        <w:rPr>
          <w:b/>
          <w:i/>
        </w:rPr>
        <w:t xml:space="preserve"> </w:t>
      </w:r>
      <w:r w:rsidRPr="00426069">
        <w:rPr>
          <w:b/>
          <w:i/>
        </w:rPr>
        <w:t>p</w:t>
      </w:r>
      <w:r w:rsidR="00B34449">
        <w:rPr>
          <w:b/>
          <w:i/>
        </w:rPr>
        <w:t>t</w:t>
      </w:r>
      <w:r>
        <w:rPr>
          <w:i/>
        </w:rPr>
        <w:t xml:space="preserve"> </w:t>
      </w:r>
    </w:p>
    <w:p w14:paraId="0DF8E2A8" w14:textId="77777777" w:rsidR="00892C95" w:rsidRDefault="00892C95" w:rsidP="00892C95"/>
    <w:p w14:paraId="201C08BF" w14:textId="26A50C44" w:rsidR="00892C95" w:rsidRPr="00994C23" w:rsidRDefault="00892C95" w:rsidP="00892C95">
      <w:pPr>
        <w:rPr>
          <w:b/>
        </w:rPr>
      </w:pPr>
      <w:r w:rsidRPr="00994C23">
        <w:rPr>
          <w:b/>
        </w:rPr>
        <w:t>Vraag</w:t>
      </w:r>
      <w:r w:rsidR="00E908E7">
        <w:rPr>
          <w:b/>
        </w:rPr>
        <w:t xml:space="preserve"> 4</w:t>
      </w:r>
      <w:r w:rsidR="00243BD7">
        <w:rPr>
          <w:b/>
        </w:rPr>
        <w:t xml:space="preserve"> (4</w:t>
      </w:r>
      <w:r>
        <w:rPr>
          <w:b/>
        </w:rPr>
        <w:t xml:space="preserve"> punten)</w:t>
      </w:r>
    </w:p>
    <w:p w14:paraId="6E8854B1" w14:textId="77777777" w:rsidR="00892C95" w:rsidRDefault="00892C95" w:rsidP="00892C95">
      <w:r>
        <w:t>Toon cijfermatig aan dat de in 2014 en 2015 toegekende op aandelen gebaseerde betalingsovereenkomsten van Neways in eigenvermogensinstrumenten worden afgewikkeld.</w:t>
      </w:r>
      <w:r w:rsidRPr="00916938">
        <w:t xml:space="preserve"> </w:t>
      </w:r>
    </w:p>
    <w:p w14:paraId="7F25FD63" w14:textId="77777777" w:rsidR="00892C95" w:rsidRDefault="00892C95" w:rsidP="00892C95"/>
    <w:p w14:paraId="6F76BF2A" w14:textId="77777777" w:rsidR="00892C95" w:rsidRPr="00B34449" w:rsidRDefault="00892C95" w:rsidP="00892C95">
      <w:pPr>
        <w:rPr>
          <w:b/>
          <w:i/>
        </w:rPr>
      </w:pPr>
      <w:r w:rsidRPr="00B34449">
        <w:rPr>
          <w:b/>
          <w:i/>
        </w:rPr>
        <w:t>Antwoord</w:t>
      </w:r>
    </w:p>
    <w:p w14:paraId="3990A65E" w14:textId="460DF6C6" w:rsidR="00892C95" w:rsidRPr="00994C23" w:rsidRDefault="00892C95" w:rsidP="00892C95">
      <w:pPr>
        <w:rPr>
          <w:i/>
        </w:rPr>
      </w:pPr>
      <w:r>
        <w:rPr>
          <w:i/>
        </w:rPr>
        <w:t>Uit het mutatie</w:t>
      </w:r>
      <w:r w:rsidRPr="00994C23">
        <w:rPr>
          <w:i/>
        </w:rPr>
        <w:t>o</w:t>
      </w:r>
      <w:r>
        <w:rPr>
          <w:i/>
        </w:rPr>
        <w:t>verzicht van het eigen vermogen</w:t>
      </w:r>
      <w:r w:rsidRPr="00994C23">
        <w:rPr>
          <w:i/>
        </w:rPr>
        <w:t xml:space="preserve"> blijkt dat </w:t>
      </w:r>
      <w:r>
        <w:rPr>
          <w:i/>
        </w:rPr>
        <w:t>de in 2015 geboekte kosten ad € 57.8</w:t>
      </w:r>
      <w:r w:rsidRPr="00994C23">
        <w:rPr>
          <w:i/>
        </w:rPr>
        <w:t xml:space="preserve">30 </w:t>
      </w:r>
      <w:r w:rsidR="00B34449">
        <w:rPr>
          <w:b/>
          <w:i/>
        </w:rPr>
        <w:t>(</w:t>
      </w:r>
      <w:r w:rsidRPr="008D3056">
        <w:rPr>
          <w:b/>
          <w:i/>
        </w:rPr>
        <w:t>2</w:t>
      </w:r>
      <w:r w:rsidR="00B34449">
        <w:rPr>
          <w:b/>
          <w:i/>
        </w:rPr>
        <w:t xml:space="preserve"> </w:t>
      </w:r>
      <w:r w:rsidRPr="008D3056">
        <w:rPr>
          <w:b/>
          <w:i/>
        </w:rPr>
        <w:t>p</w:t>
      </w:r>
      <w:r w:rsidR="00B34449">
        <w:rPr>
          <w:b/>
          <w:i/>
        </w:rPr>
        <w:t>t)</w:t>
      </w:r>
      <w:r>
        <w:rPr>
          <w:i/>
        </w:rPr>
        <w:t xml:space="preserve"> (45.009+12.821) </w:t>
      </w:r>
      <w:r w:rsidRPr="00994C23">
        <w:rPr>
          <w:i/>
        </w:rPr>
        <w:t>ten gu</w:t>
      </w:r>
      <w:r>
        <w:rPr>
          <w:i/>
        </w:rPr>
        <w:t>n</w:t>
      </w:r>
      <w:r w:rsidRPr="00994C23">
        <w:rPr>
          <w:i/>
        </w:rPr>
        <w:t>ste van agio zijn geboekt</w:t>
      </w:r>
      <w:r>
        <w:rPr>
          <w:i/>
        </w:rPr>
        <w:t xml:space="preserve"> </w:t>
      </w:r>
      <w:r w:rsidR="00B34449">
        <w:rPr>
          <w:b/>
          <w:i/>
        </w:rPr>
        <w:t>(</w:t>
      </w:r>
      <w:r w:rsidR="00243BD7">
        <w:rPr>
          <w:b/>
          <w:i/>
        </w:rPr>
        <w:t>2</w:t>
      </w:r>
      <w:r w:rsidR="00B34449">
        <w:rPr>
          <w:b/>
          <w:i/>
        </w:rPr>
        <w:t xml:space="preserve"> </w:t>
      </w:r>
      <w:r w:rsidRPr="008D3056">
        <w:rPr>
          <w:b/>
          <w:i/>
        </w:rPr>
        <w:t>p</w:t>
      </w:r>
      <w:r w:rsidR="00B34449">
        <w:rPr>
          <w:b/>
          <w:i/>
        </w:rPr>
        <w:t>t)</w:t>
      </w:r>
      <w:r>
        <w:rPr>
          <w:i/>
        </w:rPr>
        <w:t>.</w:t>
      </w:r>
    </w:p>
    <w:p w14:paraId="7D4B4494" w14:textId="77777777" w:rsidR="00892C95" w:rsidRPr="00994C23" w:rsidRDefault="00892C95" w:rsidP="00892C95">
      <w:pPr>
        <w:rPr>
          <w:i/>
        </w:rPr>
      </w:pPr>
    </w:p>
    <w:p w14:paraId="4B92D933" w14:textId="77777777" w:rsidR="00892C95" w:rsidRPr="00994C23" w:rsidRDefault="00892C95" w:rsidP="00B34449">
      <w:pPr>
        <w:tabs>
          <w:tab w:val="right" w:pos="4536"/>
          <w:tab w:val="right" w:pos="5670"/>
        </w:tabs>
        <w:rPr>
          <w:i/>
        </w:rPr>
      </w:pPr>
      <w:r>
        <w:rPr>
          <w:i/>
        </w:rPr>
        <w:t>(</w:t>
      </w:r>
      <w:r w:rsidRPr="00994C23">
        <w:rPr>
          <w:i/>
        </w:rPr>
        <w:t>Per</w:t>
      </w:r>
      <w:r>
        <w:rPr>
          <w:i/>
        </w:rPr>
        <w:t>soneelskosten</w:t>
      </w:r>
      <w:r>
        <w:rPr>
          <w:i/>
        </w:rPr>
        <w:tab/>
        <w:t>58</w:t>
      </w:r>
    </w:p>
    <w:p w14:paraId="5BA3680C" w14:textId="38C6E117" w:rsidR="00892C95" w:rsidRPr="00994C23" w:rsidRDefault="00B34449" w:rsidP="00B34449">
      <w:pPr>
        <w:tabs>
          <w:tab w:val="right" w:pos="4536"/>
          <w:tab w:val="right" w:pos="5670"/>
        </w:tabs>
        <w:rPr>
          <w:i/>
        </w:rPr>
      </w:pPr>
      <w:r>
        <w:rPr>
          <w:i/>
        </w:rPr>
        <w:t>a\ Agio</w:t>
      </w:r>
      <w:r>
        <w:rPr>
          <w:i/>
        </w:rPr>
        <w:tab/>
      </w:r>
      <w:r>
        <w:rPr>
          <w:i/>
        </w:rPr>
        <w:tab/>
      </w:r>
      <w:r w:rsidR="00892C95">
        <w:rPr>
          <w:i/>
        </w:rPr>
        <w:t>58)</w:t>
      </w:r>
    </w:p>
    <w:p w14:paraId="26DB6B21" w14:textId="77777777" w:rsidR="00892C95" w:rsidRDefault="00892C95" w:rsidP="00892C95">
      <w:pPr>
        <w:rPr>
          <w:b/>
        </w:rPr>
      </w:pPr>
    </w:p>
    <w:p w14:paraId="4AA99180" w14:textId="14888688" w:rsidR="00892C95" w:rsidRDefault="00E908E7" w:rsidP="00892C95">
      <w:pPr>
        <w:rPr>
          <w:b/>
        </w:rPr>
      </w:pPr>
      <w:r>
        <w:rPr>
          <w:b/>
        </w:rPr>
        <w:t>Vraag 5</w:t>
      </w:r>
      <w:r w:rsidR="00243BD7">
        <w:rPr>
          <w:b/>
        </w:rPr>
        <w:t xml:space="preserve"> (4</w:t>
      </w:r>
      <w:r w:rsidR="00892C95">
        <w:rPr>
          <w:b/>
        </w:rPr>
        <w:t xml:space="preserve"> punten)</w:t>
      </w:r>
    </w:p>
    <w:p w14:paraId="663FC466" w14:textId="77777777" w:rsidR="00892C95" w:rsidRDefault="00892C95" w:rsidP="00892C95">
      <w:r w:rsidRPr="00640B06">
        <w:t xml:space="preserve">Geef door middel van een </w:t>
      </w:r>
      <w:r>
        <w:t xml:space="preserve">journaalpost aan hoe deze mutatie in de geconsolideerde jaarrekening 2015 is verwerkt. </w:t>
      </w:r>
    </w:p>
    <w:p w14:paraId="375E6249" w14:textId="77777777" w:rsidR="00892C95" w:rsidRDefault="00892C95" w:rsidP="00892C95"/>
    <w:p w14:paraId="3AED4D35" w14:textId="5C6442FA" w:rsidR="00892C95" w:rsidRPr="001C7A60" w:rsidRDefault="00892C95" w:rsidP="00892C95">
      <w:pPr>
        <w:rPr>
          <w:b/>
          <w:i/>
        </w:rPr>
      </w:pPr>
      <w:r w:rsidRPr="001C7A60">
        <w:rPr>
          <w:b/>
          <w:i/>
        </w:rPr>
        <w:t>Antwoord</w:t>
      </w:r>
      <w:r w:rsidR="00243BD7">
        <w:rPr>
          <w:b/>
          <w:i/>
        </w:rPr>
        <w:t>: 2 punten voor structuur journaalpost; 2 punten voor bedrag</w:t>
      </w:r>
    </w:p>
    <w:p w14:paraId="3CB7B70E" w14:textId="763CDAFF" w:rsidR="00892C95" w:rsidRPr="001076B6" w:rsidRDefault="00B34449" w:rsidP="00B34449">
      <w:pPr>
        <w:tabs>
          <w:tab w:val="right" w:pos="4536"/>
          <w:tab w:val="right" w:pos="5670"/>
          <w:tab w:val="left" w:pos="5954"/>
        </w:tabs>
        <w:rPr>
          <w:i/>
        </w:rPr>
      </w:pPr>
      <w:r>
        <w:rPr>
          <w:i/>
        </w:rPr>
        <w:t>Belastinglast (WV)</w:t>
      </w:r>
      <w:r>
        <w:rPr>
          <w:i/>
        </w:rPr>
        <w:tab/>
      </w:r>
      <w:r w:rsidR="00892C95" w:rsidRPr="001076B6">
        <w:rPr>
          <w:i/>
        </w:rPr>
        <w:t>40.000</w:t>
      </w:r>
    </w:p>
    <w:p w14:paraId="6EF674E4" w14:textId="167C929B" w:rsidR="00892C95" w:rsidRPr="001076B6" w:rsidRDefault="00892C95" w:rsidP="00B34449">
      <w:pPr>
        <w:tabs>
          <w:tab w:val="right" w:pos="4536"/>
          <w:tab w:val="right" w:pos="5670"/>
          <w:tab w:val="left" w:pos="5954"/>
        </w:tabs>
        <w:rPr>
          <w:i/>
        </w:rPr>
      </w:pPr>
      <w:r>
        <w:rPr>
          <w:i/>
        </w:rPr>
        <w:t>a\</w:t>
      </w:r>
      <w:r w:rsidRPr="001076B6">
        <w:rPr>
          <w:i/>
        </w:rPr>
        <w:t xml:space="preserve"> Uitge</w:t>
      </w:r>
      <w:r w:rsidR="00B34449">
        <w:rPr>
          <w:i/>
        </w:rPr>
        <w:t>stelde belastingvordering (B)</w:t>
      </w:r>
      <w:r w:rsidR="00B34449">
        <w:rPr>
          <w:i/>
        </w:rPr>
        <w:tab/>
      </w:r>
      <w:r w:rsidR="00B34449">
        <w:rPr>
          <w:i/>
        </w:rPr>
        <w:tab/>
      </w:r>
      <w:r w:rsidRPr="001076B6">
        <w:rPr>
          <w:i/>
        </w:rPr>
        <w:t>40.000</w:t>
      </w:r>
    </w:p>
    <w:p w14:paraId="5F96F4AE" w14:textId="77777777" w:rsidR="00FB6DA8" w:rsidRDefault="00FB6DA8" w:rsidP="00FB6DA8">
      <w:pPr>
        <w:rPr>
          <w:b/>
        </w:rPr>
      </w:pPr>
    </w:p>
    <w:p w14:paraId="645FAF89" w14:textId="629EF0B4" w:rsidR="00E908E7" w:rsidRPr="00CB7644" w:rsidRDefault="00E908E7" w:rsidP="00E908E7">
      <w:pPr>
        <w:rPr>
          <w:b/>
        </w:rPr>
      </w:pPr>
      <w:r>
        <w:rPr>
          <w:b/>
        </w:rPr>
        <w:t>Vraag 6 (5 punten)</w:t>
      </w:r>
    </w:p>
    <w:p w14:paraId="45DE1487" w14:textId="77777777" w:rsidR="00E908E7" w:rsidRDefault="00E908E7" w:rsidP="00E908E7">
      <w:r>
        <w:t xml:space="preserve">Geef door middel van een journaalpost aan hoe de uitgifte van de converteerbare achtergestelde obligatielening in de geconsolideerde jaarrekening </w:t>
      </w:r>
      <w:r w:rsidRPr="00426069">
        <w:rPr>
          <w:b/>
        </w:rPr>
        <w:t>2014</w:t>
      </w:r>
      <w:r>
        <w:t xml:space="preserve"> is verwerkt. </w:t>
      </w:r>
    </w:p>
    <w:p w14:paraId="73C65F40" w14:textId="77777777" w:rsidR="00E908E7" w:rsidRDefault="00E908E7" w:rsidP="00E908E7"/>
    <w:p w14:paraId="1C40FCC9" w14:textId="77777777" w:rsidR="00E908E7" w:rsidRDefault="00E908E7" w:rsidP="00E908E7">
      <w:pPr>
        <w:rPr>
          <w:b/>
          <w:i/>
        </w:rPr>
      </w:pPr>
      <w:r w:rsidRPr="001C7A60">
        <w:rPr>
          <w:b/>
          <w:i/>
        </w:rPr>
        <w:t>Antwoord</w:t>
      </w:r>
    </w:p>
    <w:p w14:paraId="042E591B" w14:textId="11CE9C20" w:rsidR="00E908E7" w:rsidRPr="0059488D" w:rsidRDefault="00E908E7" w:rsidP="00E908E7">
      <w:pPr>
        <w:tabs>
          <w:tab w:val="right" w:pos="4536"/>
          <w:tab w:val="right" w:pos="5670"/>
          <w:tab w:val="left" w:pos="5954"/>
        </w:tabs>
        <w:rPr>
          <w:i/>
        </w:rPr>
      </w:pPr>
      <w:r>
        <w:rPr>
          <w:i/>
        </w:rPr>
        <w:t>Geldmiddelen (B)</w:t>
      </w:r>
      <w:r>
        <w:rPr>
          <w:i/>
        </w:rPr>
        <w:tab/>
      </w:r>
      <w:r w:rsidRPr="0059488D">
        <w:rPr>
          <w:i/>
        </w:rPr>
        <w:t>5.000</w:t>
      </w:r>
      <w:r>
        <w:rPr>
          <w:i/>
        </w:rPr>
        <w:tab/>
      </w:r>
      <w:r>
        <w:rPr>
          <w:i/>
        </w:rPr>
        <w:tab/>
      </w:r>
      <w:r w:rsidRPr="0059488D">
        <w:rPr>
          <w:b/>
          <w:i/>
        </w:rPr>
        <w:t>1</w:t>
      </w:r>
      <w:r>
        <w:rPr>
          <w:b/>
          <w:i/>
        </w:rPr>
        <w:t xml:space="preserve"> </w:t>
      </w:r>
      <w:r w:rsidRPr="0059488D">
        <w:rPr>
          <w:b/>
          <w:i/>
        </w:rPr>
        <w:t>p</w:t>
      </w:r>
      <w:r>
        <w:rPr>
          <w:b/>
          <w:i/>
        </w:rPr>
        <w:t>t</w:t>
      </w:r>
      <w:r w:rsidR="0028369F">
        <w:rPr>
          <w:b/>
          <w:i/>
        </w:rPr>
        <w:t xml:space="preserve"> voor regel</w:t>
      </w:r>
    </w:p>
    <w:p w14:paraId="011D0920" w14:textId="33E481C7" w:rsidR="00E908E7" w:rsidRPr="0059488D" w:rsidRDefault="00E908E7" w:rsidP="00E908E7">
      <w:pPr>
        <w:tabs>
          <w:tab w:val="right" w:pos="4536"/>
          <w:tab w:val="right" w:pos="5670"/>
          <w:tab w:val="left" w:pos="5954"/>
        </w:tabs>
        <w:rPr>
          <w:i/>
        </w:rPr>
      </w:pPr>
      <w:r>
        <w:rPr>
          <w:i/>
        </w:rPr>
        <w:t>a\</w:t>
      </w:r>
      <w:r w:rsidRPr="0059488D">
        <w:rPr>
          <w:i/>
        </w:rPr>
        <w:t xml:space="preserve"> </w:t>
      </w:r>
      <w:r>
        <w:rPr>
          <w:i/>
        </w:rPr>
        <w:t>Agio (B)</w:t>
      </w:r>
      <w:r w:rsidR="0028369F">
        <w:rPr>
          <w:i/>
        </w:rPr>
        <w:t xml:space="preserve"> </w:t>
      </w:r>
      <w:r w:rsidR="0028369F">
        <w:rPr>
          <w:b/>
          <w:i/>
        </w:rPr>
        <w:t>1 pt</w:t>
      </w:r>
      <w:r>
        <w:rPr>
          <w:i/>
        </w:rPr>
        <w:tab/>
      </w:r>
      <w:r>
        <w:rPr>
          <w:i/>
        </w:rPr>
        <w:tab/>
      </w:r>
      <w:r w:rsidRPr="0059488D">
        <w:rPr>
          <w:i/>
        </w:rPr>
        <w:t>131</w:t>
      </w:r>
      <w:r w:rsidRPr="0059488D">
        <w:rPr>
          <w:i/>
        </w:rPr>
        <w:tab/>
      </w:r>
      <w:r w:rsidR="0028369F">
        <w:rPr>
          <w:b/>
          <w:i/>
        </w:rPr>
        <w:t>1</w:t>
      </w:r>
      <w:r>
        <w:rPr>
          <w:b/>
          <w:i/>
        </w:rPr>
        <w:t xml:space="preserve"> </w:t>
      </w:r>
      <w:r w:rsidRPr="0059488D">
        <w:rPr>
          <w:b/>
          <w:i/>
        </w:rPr>
        <w:t>p</w:t>
      </w:r>
      <w:r>
        <w:rPr>
          <w:b/>
          <w:i/>
        </w:rPr>
        <w:t>t</w:t>
      </w:r>
    </w:p>
    <w:p w14:paraId="51F3B976" w14:textId="7F1436C8" w:rsidR="00E908E7" w:rsidRPr="0059488D" w:rsidRDefault="00E908E7" w:rsidP="00E908E7">
      <w:pPr>
        <w:tabs>
          <w:tab w:val="right" w:pos="4536"/>
          <w:tab w:val="right" w:pos="5670"/>
          <w:tab w:val="left" w:pos="5954"/>
        </w:tabs>
        <w:rPr>
          <w:i/>
        </w:rPr>
      </w:pPr>
      <w:r>
        <w:rPr>
          <w:i/>
        </w:rPr>
        <w:t>a\</w:t>
      </w:r>
      <w:r w:rsidRPr="0059488D">
        <w:rPr>
          <w:i/>
        </w:rPr>
        <w:t xml:space="preserve"> </w:t>
      </w:r>
      <w:r>
        <w:rPr>
          <w:i/>
        </w:rPr>
        <w:t>Rentedragende leningen (B)</w:t>
      </w:r>
      <w:r w:rsidR="0028369F">
        <w:rPr>
          <w:i/>
        </w:rPr>
        <w:t xml:space="preserve"> </w:t>
      </w:r>
      <w:r w:rsidR="0028369F">
        <w:rPr>
          <w:b/>
          <w:i/>
        </w:rPr>
        <w:t>1 pt</w:t>
      </w:r>
      <w:r>
        <w:rPr>
          <w:i/>
        </w:rPr>
        <w:tab/>
      </w:r>
      <w:r>
        <w:rPr>
          <w:i/>
        </w:rPr>
        <w:tab/>
      </w:r>
      <w:r w:rsidRPr="0059488D">
        <w:rPr>
          <w:i/>
        </w:rPr>
        <w:t>4.869</w:t>
      </w:r>
      <w:r>
        <w:rPr>
          <w:i/>
        </w:rPr>
        <w:tab/>
      </w:r>
      <w:r w:rsidR="0028369F">
        <w:rPr>
          <w:b/>
          <w:i/>
        </w:rPr>
        <w:t>1</w:t>
      </w:r>
      <w:r>
        <w:rPr>
          <w:b/>
          <w:i/>
        </w:rPr>
        <w:t xml:space="preserve"> </w:t>
      </w:r>
      <w:r w:rsidRPr="0059488D">
        <w:rPr>
          <w:b/>
          <w:i/>
        </w:rPr>
        <w:t>p</w:t>
      </w:r>
      <w:r>
        <w:rPr>
          <w:b/>
          <w:i/>
        </w:rPr>
        <w:t>t</w:t>
      </w:r>
    </w:p>
    <w:p w14:paraId="0E1EBD7C" w14:textId="77777777" w:rsidR="00E908E7" w:rsidRPr="0059488D" w:rsidRDefault="00E908E7" w:rsidP="00E908E7">
      <w:pPr>
        <w:rPr>
          <w:i/>
        </w:rPr>
      </w:pPr>
    </w:p>
    <w:p w14:paraId="4C580647" w14:textId="3B51F825" w:rsidR="00E908E7" w:rsidRPr="00916938" w:rsidRDefault="00E908E7" w:rsidP="00E908E7">
      <w:pPr>
        <w:rPr>
          <w:b/>
        </w:rPr>
      </w:pPr>
      <w:r>
        <w:rPr>
          <w:b/>
        </w:rPr>
        <w:t>Vraag 7</w:t>
      </w:r>
      <w:r w:rsidRPr="00916938">
        <w:rPr>
          <w:b/>
        </w:rPr>
        <w:t xml:space="preserve"> (5 punten)</w:t>
      </w:r>
    </w:p>
    <w:p w14:paraId="67F5AF87" w14:textId="77777777" w:rsidR="00E908E7" w:rsidRPr="00916938" w:rsidRDefault="00E908E7" w:rsidP="00E908E7">
      <w:r w:rsidRPr="00916938">
        <w:t xml:space="preserve">Geef door middel van een journaalpost aan hoe de rente over </w:t>
      </w:r>
      <w:r w:rsidRPr="00426069">
        <w:rPr>
          <w:b/>
        </w:rPr>
        <w:t>2015</w:t>
      </w:r>
      <w:r w:rsidRPr="00916938">
        <w:t xml:space="preserve"> in de geconsolideerde jaarrekening </w:t>
      </w:r>
      <w:r w:rsidRPr="00426069">
        <w:rPr>
          <w:b/>
        </w:rPr>
        <w:t>2015</w:t>
      </w:r>
      <w:r>
        <w:t xml:space="preserve"> is</w:t>
      </w:r>
      <w:r w:rsidRPr="00916938">
        <w:t xml:space="preserve"> verwerkt.</w:t>
      </w:r>
    </w:p>
    <w:p w14:paraId="575BB0CC" w14:textId="77777777" w:rsidR="00E908E7" w:rsidRDefault="00E908E7" w:rsidP="00E908E7">
      <w:pPr>
        <w:rPr>
          <w:i/>
        </w:rPr>
      </w:pPr>
    </w:p>
    <w:p w14:paraId="739A6B61" w14:textId="77777777" w:rsidR="00E908E7" w:rsidRPr="001C7A60" w:rsidRDefault="00E908E7" w:rsidP="00E908E7">
      <w:pPr>
        <w:rPr>
          <w:b/>
          <w:i/>
        </w:rPr>
      </w:pPr>
      <w:r>
        <w:rPr>
          <w:b/>
          <w:i/>
        </w:rPr>
        <w:t>Antwoord</w:t>
      </w:r>
    </w:p>
    <w:p w14:paraId="583742C9" w14:textId="5414AD2C" w:rsidR="00E908E7" w:rsidRPr="0028369F" w:rsidRDefault="00E908E7" w:rsidP="00E908E7">
      <w:pPr>
        <w:tabs>
          <w:tab w:val="right" w:pos="4536"/>
          <w:tab w:val="right" w:pos="5670"/>
          <w:tab w:val="left" w:pos="5954"/>
        </w:tabs>
        <w:rPr>
          <w:b/>
          <w:i/>
        </w:rPr>
      </w:pPr>
      <w:r>
        <w:rPr>
          <w:i/>
        </w:rPr>
        <w:t>Financieringskosten (WV)</w:t>
      </w:r>
      <w:r w:rsidR="0028369F">
        <w:rPr>
          <w:i/>
        </w:rPr>
        <w:t xml:space="preserve"> </w:t>
      </w:r>
      <w:r w:rsidR="0028369F">
        <w:rPr>
          <w:b/>
          <w:i/>
        </w:rPr>
        <w:t>1 pt</w:t>
      </w:r>
    </w:p>
    <w:p w14:paraId="06167050" w14:textId="30D19CFD" w:rsidR="00E908E7" w:rsidRPr="0059488D" w:rsidRDefault="00E908E7" w:rsidP="00E908E7">
      <w:pPr>
        <w:tabs>
          <w:tab w:val="right" w:pos="4536"/>
          <w:tab w:val="right" w:pos="5670"/>
          <w:tab w:val="left" w:pos="5954"/>
        </w:tabs>
        <w:rPr>
          <w:i/>
        </w:rPr>
      </w:pPr>
      <w:r>
        <w:rPr>
          <w:i/>
        </w:rPr>
        <w:t xml:space="preserve"> </w:t>
      </w:r>
      <w:r w:rsidRPr="0059488D">
        <w:rPr>
          <w:i/>
        </w:rPr>
        <w:t xml:space="preserve">4,6% van </w:t>
      </w:r>
      <w:r>
        <w:rPr>
          <w:i/>
        </w:rPr>
        <w:t>4.875</w:t>
      </w:r>
      <w:r>
        <w:rPr>
          <w:i/>
        </w:rPr>
        <w:tab/>
        <w:t>224</w:t>
      </w:r>
      <w:r>
        <w:rPr>
          <w:i/>
        </w:rPr>
        <w:tab/>
      </w:r>
      <w:r>
        <w:rPr>
          <w:i/>
        </w:rPr>
        <w:tab/>
      </w:r>
      <w:r w:rsidR="0028369F">
        <w:rPr>
          <w:b/>
          <w:i/>
        </w:rPr>
        <w:t>1</w:t>
      </w:r>
      <w:r>
        <w:rPr>
          <w:b/>
          <w:i/>
        </w:rPr>
        <w:t xml:space="preserve"> </w:t>
      </w:r>
      <w:r w:rsidRPr="0059488D">
        <w:rPr>
          <w:b/>
          <w:i/>
        </w:rPr>
        <w:t>p</w:t>
      </w:r>
      <w:r>
        <w:rPr>
          <w:b/>
          <w:i/>
        </w:rPr>
        <w:t>t</w:t>
      </w:r>
    </w:p>
    <w:p w14:paraId="26ED7CA6" w14:textId="7A103B2D" w:rsidR="00E908E7" w:rsidRPr="0028369F" w:rsidRDefault="00E908E7" w:rsidP="00E908E7">
      <w:pPr>
        <w:tabs>
          <w:tab w:val="right" w:pos="4536"/>
          <w:tab w:val="right" w:pos="5670"/>
          <w:tab w:val="left" w:pos="5954"/>
        </w:tabs>
        <w:rPr>
          <w:b/>
          <w:i/>
        </w:rPr>
      </w:pPr>
      <w:r>
        <w:rPr>
          <w:i/>
        </w:rPr>
        <w:t>a\</w:t>
      </w:r>
      <w:r w:rsidRPr="0059488D">
        <w:rPr>
          <w:i/>
        </w:rPr>
        <w:t xml:space="preserve"> </w:t>
      </w:r>
      <w:r>
        <w:rPr>
          <w:i/>
        </w:rPr>
        <w:t>Rentedragende leningen (B)</w:t>
      </w:r>
      <w:r w:rsidR="0028369F">
        <w:rPr>
          <w:i/>
        </w:rPr>
        <w:t xml:space="preserve"> </w:t>
      </w:r>
      <w:r w:rsidR="0028369F">
        <w:rPr>
          <w:b/>
          <w:i/>
        </w:rPr>
        <w:t>1 pt</w:t>
      </w:r>
    </w:p>
    <w:p w14:paraId="25DF5B25" w14:textId="7FD3B342" w:rsidR="00E908E7" w:rsidRPr="0059488D" w:rsidRDefault="00E908E7" w:rsidP="00E908E7">
      <w:pPr>
        <w:tabs>
          <w:tab w:val="right" w:pos="4536"/>
          <w:tab w:val="right" w:pos="5670"/>
          <w:tab w:val="left" w:pos="5954"/>
        </w:tabs>
        <w:rPr>
          <w:i/>
        </w:rPr>
      </w:pPr>
      <w:r>
        <w:rPr>
          <w:i/>
        </w:rPr>
        <w:t xml:space="preserve"> 4.899 – 4.875</w:t>
      </w:r>
      <w:r>
        <w:rPr>
          <w:i/>
        </w:rPr>
        <w:tab/>
      </w:r>
      <w:r>
        <w:rPr>
          <w:i/>
        </w:rPr>
        <w:tab/>
        <w:t>24</w:t>
      </w:r>
      <w:r>
        <w:rPr>
          <w:i/>
        </w:rPr>
        <w:tab/>
      </w:r>
      <w:r w:rsidRPr="0059488D">
        <w:rPr>
          <w:b/>
          <w:i/>
        </w:rPr>
        <w:t>1</w:t>
      </w:r>
      <w:r>
        <w:rPr>
          <w:b/>
          <w:i/>
        </w:rPr>
        <w:t xml:space="preserve"> </w:t>
      </w:r>
      <w:r w:rsidRPr="0059488D">
        <w:rPr>
          <w:b/>
          <w:i/>
        </w:rPr>
        <w:t>p</w:t>
      </w:r>
      <w:r>
        <w:rPr>
          <w:b/>
          <w:i/>
        </w:rPr>
        <w:t>t</w:t>
      </w:r>
    </w:p>
    <w:p w14:paraId="04B8691F" w14:textId="6D91EA18" w:rsidR="00E908E7" w:rsidRPr="0059488D" w:rsidRDefault="00E908E7" w:rsidP="00E908E7">
      <w:pPr>
        <w:tabs>
          <w:tab w:val="right" w:pos="4536"/>
          <w:tab w:val="right" w:pos="5670"/>
          <w:tab w:val="left" w:pos="5954"/>
        </w:tabs>
        <w:rPr>
          <w:i/>
        </w:rPr>
      </w:pPr>
      <w:r>
        <w:rPr>
          <w:i/>
        </w:rPr>
        <w:t>a\</w:t>
      </w:r>
      <w:r w:rsidRPr="0059488D">
        <w:rPr>
          <w:i/>
        </w:rPr>
        <w:t xml:space="preserve"> </w:t>
      </w:r>
      <w:r>
        <w:rPr>
          <w:i/>
        </w:rPr>
        <w:t>Geldmiddelen (B) 4% van  5.000</w:t>
      </w:r>
      <w:r>
        <w:rPr>
          <w:i/>
        </w:rPr>
        <w:tab/>
      </w:r>
      <w:r>
        <w:rPr>
          <w:i/>
        </w:rPr>
        <w:tab/>
        <w:t>200</w:t>
      </w:r>
      <w:r w:rsidRPr="0059488D">
        <w:rPr>
          <w:i/>
        </w:rPr>
        <w:tab/>
      </w:r>
      <w:r w:rsidR="0028369F">
        <w:rPr>
          <w:b/>
          <w:i/>
        </w:rPr>
        <w:t>1</w:t>
      </w:r>
      <w:r>
        <w:rPr>
          <w:b/>
          <w:i/>
        </w:rPr>
        <w:t xml:space="preserve"> </w:t>
      </w:r>
      <w:r w:rsidRPr="0059488D">
        <w:rPr>
          <w:b/>
          <w:i/>
        </w:rPr>
        <w:t>p</w:t>
      </w:r>
      <w:r>
        <w:rPr>
          <w:b/>
          <w:i/>
        </w:rPr>
        <w:t>t</w:t>
      </w:r>
      <w:r w:rsidR="0028369F">
        <w:rPr>
          <w:b/>
          <w:i/>
        </w:rPr>
        <w:t xml:space="preserve"> voor regel</w:t>
      </w:r>
    </w:p>
    <w:p w14:paraId="01CE9B58" w14:textId="77777777" w:rsidR="00324094" w:rsidRDefault="00324094">
      <w:pPr>
        <w:spacing w:after="200"/>
        <w:contextualSpacing w:val="0"/>
        <w:rPr>
          <w:rFonts w:cs="Arial"/>
          <w:b/>
        </w:rPr>
      </w:pPr>
      <w:r>
        <w:rPr>
          <w:rFonts w:cs="Arial"/>
          <w:b/>
        </w:rPr>
        <w:br w:type="page"/>
      </w:r>
    </w:p>
    <w:p w14:paraId="327A68AB" w14:textId="2434347E" w:rsidR="004B3877" w:rsidRDefault="004B3877" w:rsidP="004B3877">
      <w:pPr>
        <w:rPr>
          <w:rFonts w:cs="Arial"/>
          <w:b/>
        </w:rPr>
      </w:pPr>
      <w:r w:rsidRPr="00AC37D1">
        <w:rPr>
          <w:rFonts w:cs="Arial"/>
          <w:b/>
        </w:rPr>
        <w:t>Opgave 3</w:t>
      </w:r>
      <w:r>
        <w:rPr>
          <w:rFonts w:cs="Arial"/>
          <w:b/>
        </w:rPr>
        <w:t xml:space="preserve"> (33 punten)</w:t>
      </w:r>
    </w:p>
    <w:p w14:paraId="1D0E30A8" w14:textId="77777777" w:rsidR="004B3877" w:rsidRPr="00AC37D1" w:rsidRDefault="004B3877" w:rsidP="004B3877">
      <w:pPr>
        <w:rPr>
          <w:rFonts w:cs="Arial"/>
        </w:rPr>
      </w:pPr>
    </w:p>
    <w:p w14:paraId="446D60EB" w14:textId="77777777" w:rsidR="004B3877" w:rsidRDefault="004B3877" w:rsidP="004B3877">
      <w:pPr>
        <w:tabs>
          <w:tab w:val="right" w:pos="4395"/>
          <w:tab w:val="left" w:pos="4962"/>
        </w:tabs>
        <w:rPr>
          <w:rFonts w:cs="Arial"/>
        </w:rPr>
      </w:pPr>
      <w:r>
        <w:rPr>
          <w:rFonts w:cs="Arial"/>
          <w:b/>
        </w:rPr>
        <w:t>Vraag 1 (4 punten)</w:t>
      </w:r>
      <w:r>
        <w:rPr>
          <w:rFonts w:cs="Arial"/>
        </w:rPr>
        <w:br/>
        <w:t>Geef een berekening van de bruto herwaardering die is begrepen in de post Bedrijfsgebouwen en -terreinen, zowel per 31 december 2014 als per 31 december 2015.</w:t>
      </w:r>
    </w:p>
    <w:p w14:paraId="332BE094" w14:textId="77777777" w:rsidR="004B3877" w:rsidRPr="00EA5EE6" w:rsidRDefault="004B3877" w:rsidP="004B3877">
      <w:pPr>
        <w:tabs>
          <w:tab w:val="right" w:pos="4395"/>
          <w:tab w:val="left" w:pos="4962"/>
        </w:tabs>
        <w:rPr>
          <w:rFonts w:cs="Arial"/>
          <w:i/>
        </w:rPr>
      </w:pPr>
    </w:p>
    <w:p w14:paraId="35535300" w14:textId="77777777" w:rsidR="004B3877" w:rsidRPr="00EA5EE6" w:rsidRDefault="004B3877" w:rsidP="004B3877">
      <w:pPr>
        <w:tabs>
          <w:tab w:val="right" w:pos="4395"/>
          <w:tab w:val="left" w:pos="4962"/>
        </w:tabs>
        <w:rPr>
          <w:rFonts w:cs="Arial"/>
          <w:b/>
          <w:i/>
        </w:rPr>
      </w:pPr>
      <w:r>
        <w:rPr>
          <w:rFonts w:cs="Arial"/>
          <w:b/>
          <w:i/>
        </w:rPr>
        <w:t>Antwoord</w:t>
      </w:r>
    </w:p>
    <w:p w14:paraId="55FDAA66" w14:textId="77777777" w:rsidR="0028369F" w:rsidRDefault="004B3877" w:rsidP="004B3877">
      <w:pPr>
        <w:tabs>
          <w:tab w:val="right" w:pos="4395"/>
          <w:tab w:val="left" w:pos="4962"/>
        </w:tabs>
        <w:rPr>
          <w:rFonts w:cs="Arial"/>
          <w:i/>
        </w:rPr>
      </w:pPr>
      <w:r w:rsidRPr="00EA5EE6">
        <w:rPr>
          <w:rFonts w:cs="Arial"/>
          <w:i/>
        </w:rPr>
        <w:t xml:space="preserve">Het bedrijfsgebouw is gekocht voor € 360.000 + € 40.000 voor de ondergrond. De vervangingswaarde na twee jaar is € 418.000 + € 48.000. De herwaardering op 1 januari 2013 bedraagt € 76.000 voor het gebouw (€ 418.000 – 38/40 * € 360.000) en € 8.000 </w:t>
      </w:r>
      <w:r w:rsidR="0028369F">
        <w:rPr>
          <w:rFonts w:cs="Arial"/>
          <w:i/>
        </w:rPr>
        <w:t>voor de ondergrond.</w:t>
      </w:r>
    </w:p>
    <w:p w14:paraId="373395A8" w14:textId="41004572" w:rsidR="0028369F" w:rsidRDefault="004B3877" w:rsidP="004B3877">
      <w:pPr>
        <w:tabs>
          <w:tab w:val="right" w:pos="4395"/>
          <w:tab w:val="left" w:pos="4962"/>
        </w:tabs>
        <w:rPr>
          <w:rFonts w:cs="Arial"/>
          <w:i/>
        </w:rPr>
      </w:pPr>
      <w:r w:rsidRPr="00EA5EE6">
        <w:rPr>
          <w:rFonts w:cs="Arial"/>
          <w:i/>
        </w:rPr>
        <w:t xml:space="preserve">Ultimo 2014 is de ongerealiseerde herwaardering voor het pand 36/38e van € 76.000 </w:t>
      </w:r>
      <w:r w:rsidR="0028369F">
        <w:rPr>
          <w:rFonts w:cs="Arial"/>
          <w:i/>
        </w:rPr>
        <w:t xml:space="preserve">= € 72.000 </w:t>
      </w:r>
      <w:r w:rsidR="0028369F">
        <w:rPr>
          <w:rFonts w:cs="Arial"/>
          <w:b/>
          <w:i/>
        </w:rPr>
        <w:t xml:space="preserve">(1p) </w:t>
      </w:r>
      <w:r w:rsidRPr="00EA5EE6">
        <w:rPr>
          <w:rFonts w:cs="Arial"/>
          <w:i/>
        </w:rPr>
        <w:t xml:space="preserve">+ € 8.000 </w:t>
      </w:r>
      <w:r w:rsidR="0028369F">
        <w:rPr>
          <w:rFonts w:cs="Arial"/>
          <w:b/>
          <w:i/>
        </w:rPr>
        <w:t xml:space="preserve">(1p) </w:t>
      </w:r>
      <w:r w:rsidRPr="00EA5EE6">
        <w:rPr>
          <w:rFonts w:cs="Arial"/>
          <w:i/>
        </w:rPr>
        <w:t>= € 80.000</w:t>
      </w:r>
      <w:r w:rsidR="0028369F">
        <w:rPr>
          <w:rFonts w:cs="Arial"/>
          <w:i/>
        </w:rPr>
        <w:t>.</w:t>
      </w:r>
    </w:p>
    <w:p w14:paraId="58A3FA8B" w14:textId="2E93C680" w:rsidR="004B3877" w:rsidRPr="00EA5EE6" w:rsidRDefault="004B3877" w:rsidP="004B3877">
      <w:pPr>
        <w:tabs>
          <w:tab w:val="right" w:pos="4395"/>
          <w:tab w:val="left" w:pos="4962"/>
        </w:tabs>
        <w:rPr>
          <w:rFonts w:cs="Arial"/>
          <w:i/>
        </w:rPr>
      </w:pPr>
      <w:r w:rsidRPr="00EA5EE6">
        <w:rPr>
          <w:rFonts w:cs="Arial"/>
          <w:i/>
        </w:rPr>
        <w:t>Ultimo 2015 is dat 35/38</w:t>
      </w:r>
      <w:r w:rsidRPr="00EA5EE6">
        <w:rPr>
          <w:rFonts w:cs="Arial"/>
          <w:i/>
          <w:vertAlign w:val="superscript"/>
        </w:rPr>
        <w:t>e</w:t>
      </w:r>
      <w:r w:rsidRPr="00EA5EE6">
        <w:rPr>
          <w:rFonts w:cs="Arial"/>
          <w:i/>
        </w:rPr>
        <w:t xml:space="preserve"> van € 76.000</w:t>
      </w:r>
      <w:r w:rsidR="0028369F">
        <w:rPr>
          <w:rFonts w:cs="Arial"/>
          <w:i/>
        </w:rPr>
        <w:t xml:space="preserve"> = € 70.000 </w:t>
      </w:r>
      <w:r w:rsidR="0028369F">
        <w:rPr>
          <w:rFonts w:cs="Arial"/>
          <w:b/>
          <w:i/>
        </w:rPr>
        <w:t>(1p)</w:t>
      </w:r>
      <w:r w:rsidRPr="00EA5EE6">
        <w:rPr>
          <w:rFonts w:cs="Arial"/>
          <w:i/>
        </w:rPr>
        <w:t xml:space="preserve"> + € 8.000 </w:t>
      </w:r>
      <w:r w:rsidR="0028369F">
        <w:rPr>
          <w:rFonts w:cs="Arial"/>
          <w:b/>
          <w:i/>
        </w:rPr>
        <w:t xml:space="preserve">(1p) </w:t>
      </w:r>
      <w:r w:rsidRPr="00EA5EE6">
        <w:rPr>
          <w:rFonts w:cs="Arial"/>
          <w:i/>
        </w:rPr>
        <w:t>= € 78.000.</w:t>
      </w:r>
    </w:p>
    <w:p w14:paraId="25CF94A5" w14:textId="77777777" w:rsidR="004B3877" w:rsidRPr="00EA5EE6" w:rsidRDefault="004B3877" w:rsidP="004B3877">
      <w:pPr>
        <w:tabs>
          <w:tab w:val="right" w:pos="4395"/>
          <w:tab w:val="left" w:pos="4962"/>
        </w:tabs>
        <w:rPr>
          <w:rFonts w:cs="Arial"/>
          <w:b/>
          <w:i/>
        </w:rPr>
      </w:pPr>
    </w:p>
    <w:p w14:paraId="278631DE" w14:textId="77777777" w:rsidR="004B3877" w:rsidRDefault="004B3877" w:rsidP="004B3877">
      <w:pPr>
        <w:tabs>
          <w:tab w:val="right" w:pos="4395"/>
          <w:tab w:val="left" w:pos="4962"/>
        </w:tabs>
        <w:rPr>
          <w:rFonts w:cs="Arial"/>
        </w:rPr>
      </w:pPr>
      <w:r>
        <w:rPr>
          <w:rFonts w:cs="Arial"/>
          <w:b/>
        </w:rPr>
        <w:t>Vraag 2 (2 punten)</w:t>
      </w:r>
      <w:r>
        <w:rPr>
          <w:rFonts w:cs="Arial"/>
          <w:b/>
        </w:rPr>
        <w:br/>
      </w:r>
      <w:r>
        <w:rPr>
          <w:rFonts w:cs="Arial"/>
        </w:rPr>
        <w:t>Geef een berekening van de bruto herwaardering die is begrepen in de post Voorraden, zowel per 31 december 2014 als per 31 december 2015.</w:t>
      </w:r>
    </w:p>
    <w:p w14:paraId="6233E6C4" w14:textId="77777777" w:rsidR="004B3877" w:rsidRPr="00EA5EE6" w:rsidRDefault="004B3877" w:rsidP="004B3877">
      <w:pPr>
        <w:tabs>
          <w:tab w:val="right" w:pos="4395"/>
          <w:tab w:val="left" w:pos="4962"/>
        </w:tabs>
        <w:rPr>
          <w:rFonts w:cs="Arial"/>
          <w:i/>
        </w:rPr>
      </w:pPr>
    </w:p>
    <w:p w14:paraId="7C28D43A" w14:textId="77777777" w:rsidR="004B3877" w:rsidRPr="00EA5EE6" w:rsidRDefault="004B3877" w:rsidP="004B3877">
      <w:pPr>
        <w:tabs>
          <w:tab w:val="right" w:pos="4395"/>
          <w:tab w:val="left" w:pos="4962"/>
        </w:tabs>
        <w:rPr>
          <w:rFonts w:cs="Arial"/>
          <w:b/>
          <w:i/>
        </w:rPr>
      </w:pPr>
      <w:r>
        <w:rPr>
          <w:rFonts w:cs="Arial"/>
          <w:b/>
          <w:i/>
        </w:rPr>
        <w:t>Antwoord</w:t>
      </w:r>
    </w:p>
    <w:p w14:paraId="4562ABE8" w14:textId="77777777" w:rsidR="004B3877" w:rsidRPr="00EA5EE6" w:rsidRDefault="004B3877" w:rsidP="004B3877">
      <w:pPr>
        <w:tabs>
          <w:tab w:val="right" w:pos="4395"/>
          <w:tab w:val="left" w:pos="4962"/>
        </w:tabs>
        <w:rPr>
          <w:rFonts w:cs="Arial"/>
          <w:i/>
        </w:rPr>
      </w:pPr>
      <w:r w:rsidRPr="00EA5EE6">
        <w:rPr>
          <w:rFonts w:cs="Arial"/>
          <w:i/>
        </w:rPr>
        <w:t xml:space="preserve">Ultimo 2014 is de vervangingswaarde van de voorraden gelijk aan de historische kostprijs, dus is er geen sprake van een herwaardering van deze voorraden </w:t>
      </w:r>
      <w:r w:rsidRPr="00EA5EE6">
        <w:rPr>
          <w:rFonts w:cs="Arial"/>
          <w:b/>
          <w:i/>
        </w:rPr>
        <w:t>(1p)</w:t>
      </w:r>
      <w:r w:rsidRPr="00EA5EE6">
        <w:rPr>
          <w:rFonts w:cs="Arial"/>
          <w:i/>
        </w:rPr>
        <w:t xml:space="preserve">. Ultimo 2015 zijn de voorraden afgewaardeerd naar de lagere opbrengstwaarde in januari 2016, dus is er op dat moment evenmin sprake van een herwaardering van deze voorraden </w:t>
      </w:r>
      <w:r w:rsidRPr="00EA5EE6">
        <w:rPr>
          <w:rFonts w:cs="Arial"/>
          <w:b/>
          <w:i/>
        </w:rPr>
        <w:t>(1p)</w:t>
      </w:r>
      <w:r w:rsidRPr="00EA5EE6">
        <w:rPr>
          <w:rFonts w:cs="Arial"/>
          <w:i/>
        </w:rPr>
        <w:t>.</w:t>
      </w:r>
    </w:p>
    <w:p w14:paraId="7569C06A" w14:textId="77777777" w:rsidR="004B3877" w:rsidRPr="00EA5EE6" w:rsidRDefault="004B3877" w:rsidP="004B3877">
      <w:pPr>
        <w:tabs>
          <w:tab w:val="right" w:pos="4395"/>
          <w:tab w:val="left" w:pos="4962"/>
        </w:tabs>
        <w:rPr>
          <w:rFonts w:cs="Arial"/>
          <w:b/>
          <w:i/>
        </w:rPr>
      </w:pPr>
    </w:p>
    <w:p w14:paraId="75079A3E" w14:textId="77777777" w:rsidR="004B3877" w:rsidRDefault="004B3877" w:rsidP="004B3877">
      <w:pPr>
        <w:tabs>
          <w:tab w:val="right" w:pos="4395"/>
          <w:tab w:val="left" w:pos="4962"/>
        </w:tabs>
        <w:rPr>
          <w:rFonts w:cs="Arial"/>
        </w:rPr>
      </w:pPr>
      <w:r>
        <w:rPr>
          <w:rFonts w:cs="Arial"/>
          <w:b/>
        </w:rPr>
        <w:t>Vraag 3 (4 punten)</w:t>
      </w:r>
      <w:r>
        <w:rPr>
          <w:rFonts w:cs="Arial"/>
          <w:b/>
        </w:rPr>
        <w:br/>
      </w:r>
      <w:r>
        <w:rPr>
          <w:rFonts w:cs="Arial"/>
        </w:rPr>
        <w:t>Geef een controleberekening voor de voorziening latente belastingverplichtingen, zowel per 31 december 2014 als per 31 december 2015.</w:t>
      </w:r>
    </w:p>
    <w:p w14:paraId="3FB5208E" w14:textId="77777777" w:rsidR="004B3877" w:rsidRPr="00EA5EE6" w:rsidRDefault="004B3877" w:rsidP="004B3877">
      <w:pPr>
        <w:tabs>
          <w:tab w:val="right" w:pos="4395"/>
          <w:tab w:val="left" w:pos="4962"/>
        </w:tabs>
        <w:rPr>
          <w:rFonts w:cs="Arial"/>
          <w:i/>
        </w:rPr>
      </w:pPr>
    </w:p>
    <w:p w14:paraId="22AEADF2" w14:textId="6875CEA6" w:rsidR="004B3877" w:rsidRPr="00EA5EE6" w:rsidRDefault="004B3877" w:rsidP="004B3877">
      <w:pPr>
        <w:tabs>
          <w:tab w:val="right" w:pos="4395"/>
          <w:tab w:val="left" w:pos="4962"/>
        </w:tabs>
        <w:rPr>
          <w:rFonts w:cs="Arial"/>
          <w:b/>
          <w:i/>
        </w:rPr>
      </w:pPr>
      <w:r>
        <w:rPr>
          <w:rFonts w:cs="Arial"/>
          <w:b/>
          <w:i/>
        </w:rPr>
        <w:t>Antwoord</w:t>
      </w:r>
      <w:r w:rsidR="0028369F">
        <w:rPr>
          <w:rFonts w:cs="Arial"/>
          <w:b/>
          <w:i/>
        </w:rPr>
        <w:t xml:space="preserve"> (</w:t>
      </w:r>
      <w:r w:rsidR="00857911">
        <w:rPr>
          <w:rFonts w:cs="Arial"/>
          <w:b/>
          <w:i/>
        </w:rPr>
        <w:t xml:space="preserve">let op </w:t>
      </w:r>
      <w:r w:rsidR="0028369F">
        <w:rPr>
          <w:rFonts w:cs="Arial"/>
          <w:b/>
          <w:i/>
        </w:rPr>
        <w:t>dwf van vraag</w:t>
      </w:r>
      <w:r w:rsidR="00857911">
        <w:rPr>
          <w:rFonts w:cs="Arial"/>
          <w:b/>
          <w:i/>
        </w:rPr>
        <w:t xml:space="preserve"> 1)</w:t>
      </w:r>
    </w:p>
    <w:p w14:paraId="2253E5E5" w14:textId="77777777" w:rsidR="004B3877" w:rsidRPr="00EA5EE6" w:rsidRDefault="004B3877" w:rsidP="004B3877">
      <w:pPr>
        <w:tabs>
          <w:tab w:val="right" w:pos="4395"/>
          <w:tab w:val="left" w:pos="4962"/>
        </w:tabs>
        <w:rPr>
          <w:rFonts w:cs="Arial"/>
          <w:i/>
        </w:rPr>
      </w:pPr>
      <w:r w:rsidRPr="00EA5EE6">
        <w:rPr>
          <w:rFonts w:cs="Arial"/>
          <w:i/>
        </w:rPr>
        <w:t xml:space="preserve">Ultimo 2014 is de latentie € 80.000 * 25% = € 20.000 </w:t>
      </w:r>
      <w:r w:rsidRPr="00EA5EE6">
        <w:rPr>
          <w:rFonts w:cs="Arial"/>
          <w:b/>
          <w:i/>
        </w:rPr>
        <w:t>(1p)</w:t>
      </w:r>
      <w:r w:rsidRPr="00EA5EE6">
        <w:rPr>
          <w:rFonts w:cs="Arial"/>
          <w:i/>
        </w:rPr>
        <w:t>.</w:t>
      </w:r>
      <w:r w:rsidRPr="00EA5EE6">
        <w:rPr>
          <w:rFonts w:cs="Arial"/>
          <w:i/>
        </w:rPr>
        <w:br/>
        <w:t xml:space="preserve">Ultimo 2015 is er ook nog sprake van een bedrijfseconomisch lagere waarde van de voorraden. Deze zijn ingekocht voor € 68.000 (fiscale waardering), de balanswaarde is € 50.000. Deze afwaardering is niet opgenomen in de HWR, maar ten laste van het resultaat gebracht. De latentie is 25% van (€ 78.000 </w:t>
      </w:r>
      <w:r w:rsidRPr="00EA5EE6">
        <w:rPr>
          <w:rFonts w:cs="Arial"/>
          <w:b/>
          <w:i/>
        </w:rPr>
        <w:t>(1p)</w:t>
      </w:r>
      <w:r w:rsidRPr="00EA5EE6">
        <w:rPr>
          <w:rFonts w:cs="Arial"/>
          <w:i/>
        </w:rPr>
        <w:t xml:space="preserve"> - € 18.000 </w:t>
      </w:r>
      <w:r w:rsidRPr="00EA5EE6">
        <w:rPr>
          <w:rFonts w:cs="Arial"/>
          <w:b/>
          <w:i/>
        </w:rPr>
        <w:t>(2p)</w:t>
      </w:r>
      <w:r w:rsidRPr="00EA5EE6">
        <w:rPr>
          <w:rFonts w:cs="Arial"/>
          <w:i/>
        </w:rPr>
        <w:t>) = € 15.000.</w:t>
      </w:r>
    </w:p>
    <w:p w14:paraId="07A758E3" w14:textId="77777777" w:rsidR="004B3877" w:rsidRPr="00EA5EE6" w:rsidRDefault="004B3877" w:rsidP="004B3877">
      <w:pPr>
        <w:tabs>
          <w:tab w:val="right" w:pos="4395"/>
          <w:tab w:val="left" w:pos="4962"/>
        </w:tabs>
        <w:rPr>
          <w:rFonts w:cs="Arial"/>
          <w:b/>
          <w:i/>
        </w:rPr>
      </w:pPr>
    </w:p>
    <w:p w14:paraId="3A09B603" w14:textId="77777777" w:rsidR="004B3877" w:rsidRDefault="004B3877" w:rsidP="004B3877">
      <w:pPr>
        <w:tabs>
          <w:tab w:val="right" w:pos="4395"/>
          <w:tab w:val="left" w:pos="4962"/>
        </w:tabs>
        <w:rPr>
          <w:rFonts w:cs="Arial"/>
        </w:rPr>
      </w:pPr>
      <w:r>
        <w:rPr>
          <w:rFonts w:cs="Arial"/>
          <w:b/>
        </w:rPr>
        <w:t>Vraag 4 (3 punten)</w:t>
      </w:r>
      <w:r>
        <w:rPr>
          <w:rFonts w:cs="Arial"/>
        </w:rPr>
        <w:br/>
        <w:t>Is deze stelselwijziging aanvaardbaar of is deze verplicht?</w:t>
      </w:r>
    </w:p>
    <w:p w14:paraId="219857C0" w14:textId="77777777" w:rsidR="004B3877" w:rsidRPr="00EA5EE6" w:rsidRDefault="004B3877" w:rsidP="004B3877">
      <w:pPr>
        <w:tabs>
          <w:tab w:val="right" w:pos="4395"/>
          <w:tab w:val="left" w:pos="4962"/>
        </w:tabs>
        <w:rPr>
          <w:rFonts w:cs="Arial"/>
          <w:i/>
        </w:rPr>
      </w:pPr>
    </w:p>
    <w:p w14:paraId="6C6B1F3D" w14:textId="77777777" w:rsidR="004B3877" w:rsidRPr="00EA5EE6" w:rsidRDefault="004B3877" w:rsidP="004B3877">
      <w:pPr>
        <w:tabs>
          <w:tab w:val="right" w:pos="4395"/>
          <w:tab w:val="left" w:pos="4962"/>
        </w:tabs>
        <w:rPr>
          <w:rFonts w:cs="Arial"/>
          <w:b/>
          <w:i/>
        </w:rPr>
      </w:pPr>
      <w:r>
        <w:rPr>
          <w:rFonts w:cs="Arial"/>
          <w:b/>
          <w:i/>
        </w:rPr>
        <w:t>Antwoord</w:t>
      </w:r>
    </w:p>
    <w:p w14:paraId="649A53BB" w14:textId="01268533" w:rsidR="004B3877" w:rsidRPr="00EA5EE6" w:rsidRDefault="004B3877" w:rsidP="004B3877">
      <w:pPr>
        <w:tabs>
          <w:tab w:val="right" w:pos="4395"/>
          <w:tab w:val="left" w:pos="4962"/>
        </w:tabs>
        <w:rPr>
          <w:rFonts w:cs="Arial"/>
          <w:i/>
        </w:rPr>
      </w:pPr>
      <w:r w:rsidRPr="00EA5EE6">
        <w:rPr>
          <w:rFonts w:cs="Arial"/>
          <w:i/>
        </w:rPr>
        <w:t xml:space="preserve">Volgens RJ 140.206 is een stelselwijziging verplicht indien de wet dat vereist </w:t>
      </w:r>
      <w:r w:rsidR="00857911">
        <w:rPr>
          <w:rFonts w:cs="Arial"/>
          <w:b/>
          <w:i/>
        </w:rPr>
        <w:t>(3</w:t>
      </w:r>
      <w:r w:rsidRPr="00EA5EE6">
        <w:rPr>
          <w:rFonts w:cs="Arial"/>
          <w:b/>
          <w:i/>
        </w:rPr>
        <w:t>p)</w:t>
      </w:r>
      <w:r w:rsidRPr="00EA5EE6">
        <w:rPr>
          <w:rFonts w:cs="Arial"/>
          <w:i/>
        </w:rPr>
        <w:t xml:space="preserve">. </w:t>
      </w:r>
      <w:r w:rsidR="00857911">
        <w:rPr>
          <w:rFonts w:cs="Arial"/>
          <w:i/>
        </w:rPr>
        <w:t>(</w:t>
      </w:r>
      <w:r w:rsidRPr="00EA5EE6">
        <w:rPr>
          <w:rFonts w:cs="Arial"/>
          <w:i/>
        </w:rPr>
        <w:t>Dat is hier het geval.</w:t>
      </w:r>
      <w:r w:rsidR="00857911">
        <w:rPr>
          <w:rFonts w:cs="Arial"/>
          <w:i/>
        </w:rPr>
        <w:t>)</w:t>
      </w:r>
    </w:p>
    <w:p w14:paraId="0F8B0E6B" w14:textId="77777777" w:rsidR="004B3877" w:rsidRPr="00EA5EE6" w:rsidRDefault="004B3877" w:rsidP="004B3877">
      <w:pPr>
        <w:tabs>
          <w:tab w:val="right" w:pos="4395"/>
          <w:tab w:val="left" w:pos="4962"/>
        </w:tabs>
        <w:rPr>
          <w:rFonts w:cs="Arial"/>
          <w:b/>
          <w:i/>
        </w:rPr>
      </w:pPr>
    </w:p>
    <w:p w14:paraId="64B4DE69" w14:textId="77777777" w:rsidR="004B3877" w:rsidRDefault="004B3877" w:rsidP="004B3877">
      <w:pPr>
        <w:tabs>
          <w:tab w:val="right" w:pos="4395"/>
          <w:tab w:val="left" w:pos="4962"/>
        </w:tabs>
        <w:rPr>
          <w:rFonts w:cs="Arial"/>
        </w:rPr>
      </w:pPr>
      <w:r>
        <w:rPr>
          <w:rFonts w:cs="Arial"/>
          <w:b/>
        </w:rPr>
        <w:t>Vraag 5 (3 punten)</w:t>
      </w:r>
      <w:r>
        <w:rPr>
          <w:rFonts w:cs="Arial"/>
        </w:rPr>
        <w:br/>
        <w:t>Noem drie aspecten (zonder bedragen) die Green Choice BV in de toelichting van de jaarrekening 2016 moet vermelden in verband met deze stelselwijziging per 1 januari 2016.</w:t>
      </w:r>
    </w:p>
    <w:p w14:paraId="09C53D30" w14:textId="77777777" w:rsidR="004B3877" w:rsidRDefault="004B3877" w:rsidP="004B3877">
      <w:pPr>
        <w:tabs>
          <w:tab w:val="right" w:pos="4395"/>
          <w:tab w:val="left" w:pos="4962"/>
        </w:tabs>
        <w:rPr>
          <w:rFonts w:cs="Arial"/>
        </w:rPr>
      </w:pPr>
    </w:p>
    <w:p w14:paraId="6EC90226" w14:textId="77777777" w:rsidR="004B3877" w:rsidRPr="00EA5EE6" w:rsidRDefault="004B3877" w:rsidP="004B3877">
      <w:pPr>
        <w:tabs>
          <w:tab w:val="right" w:pos="4395"/>
          <w:tab w:val="left" w:pos="4962"/>
        </w:tabs>
        <w:rPr>
          <w:rFonts w:cs="Arial"/>
          <w:b/>
          <w:i/>
        </w:rPr>
      </w:pPr>
      <w:r>
        <w:rPr>
          <w:rFonts w:cs="Arial"/>
          <w:b/>
          <w:i/>
        </w:rPr>
        <w:t>Antwoord</w:t>
      </w:r>
    </w:p>
    <w:p w14:paraId="30644FFC" w14:textId="77777777" w:rsidR="004B3877" w:rsidRDefault="004B3877" w:rsidP="004B3877">
      <w:pPr>
        <w:tabs>
          <w:tab w:val="right" w:pos="4395"/>
          <w:tab w:val="left" w:pos="4962"/>
        </w:tabs>
        <w:rPr>
          <w:rFonts w:cs="Arial"/>
          <w:i/>
        </w:rPr>
      </w:pPr>
      <w:r w:rsidRPr="00EA5EE6">
        <w:rPr>
          <w:rFonts w:cs="Arial"/>
          <w:i/>
        </w:rPr>
        <w:t xml:space="preserve">BW2 art. 384 lid 6 vereist dat de reden voor de stelselwijzing in de toelichting uiteen wordt gezet </w:t>
      </w:r>
      <w:r w:rsidRPr="00EA5EE6">
        <w:rPr>
          <w:rFonts w:cs="Arial"/>
          <w:b/>
          <w:i/>
        </w:rPr>
        <w:t>(1p)</w:t>
      </w:r>
      <w:r w:rsidRPr="00EA5EE6">
        <w:rPr>
          <w:rFonts w:cs="Arial"/>
          <w:i/>
        </w:rPr>
        <w:t>.</w:t>
      </w:r>
      <w:r w:rsidRPr="00EA5EE6">
        <w:rPr>
          <w:rFonts w:cs="Arial"/>
          <w:i/>
        </w:rPr>
        <w:br/>
        <w:t xml:space="preserve">Tevens moet inzicht worden gegeven in de betekenis voor vermogen en resultaat, aan de hand van aangepaste cijfers voor het boekjaar of voor het voorafgaande boekjaar </w:t>
      </w:r>
      <w:r w:rsidRPr="00EA5EE6">
        <w:rPr>
          <w:rFonts w:cs="Arial"/>
          <w:b/>
          <w:i/>
        </w:rPr>
        <w:t>(1p)</w:t>
      </w:r>
      <w:r w:rsidRPr="00EA5EE6">
        <w:rPr>
          <w:rFonts w:cs="Arial"/>
          <w:i/>
        </w:rPr>
        <w:t>.</w:t>
      </w:r>
      <w:r w:rsidRPr="00EA5EE6">
        <w:rPr>
          <w:rFonts w:cs="Arial"/>
          <w:i/>
        </w:rPr>
        <w:br/>
        <w:t xml:space="preserve">BW2 art. 363 lid 5 verlangt dat de vergelijkende cijfers van het voorafgaande boekjaar worden herzien en dat de afwijking ten gevolge van de herziening wordt toegelicht </w:t>
      </w:r>
      <w:r w:rsidRPr="00EA5EE6">
        <w:rPr>
          <w:rFonts w:cs="Arial"/>
          <w:b/>
          <w:i/>
        </w:rPr>
        <w:t>(1p)</w:t>
      </w:r>
      <w:r w:rsidRPr="00EA5EE6">
        <w:rPr>
          <w:rFonts w:cs="Arial"/>
          <w:i/>
        </w:rPr>
        <w:t>.</w:t>
      </w:r>
    </w:p>
    <w:p w14:paraId="3DD0A88E" w14:textId="72878BC7" w:rsidR="00857911" w:rsidRDefault="00857911" w:rsidP="004B3877">
      <w:pPr>
        <w:tabs>
          <w:tab w:val="right" w:pos="4395"/>
          <w:tab w:val="left" w:pos="4962"/>
        </w:tabs>
        <w:rPr>
          <w:rFonts w:cs="Arial"/>
          <w:i/>
        </w:rPr>
      </w:pPr>
      <w:r>
        <w:rPr>
          <w:rFonts w:cs="Arial"/>
          <w:i/>
        </w:rPr>
        <w:t>Antwoorden op basis van RJ 140.214 eveneens op juistheid beoordelen.</w:t>
      </w:r>
    </w:p>
    <w:p w14:paraId="08DF1DD1" w14:textId="550A3B9E" w:rsidR="00857911" w:rsidRPr="00EA5EE6" w:rsidRDefault="00857911" w:rsidP="004B3877">
      <w:pPr>
        <w:tabs>
          <w:tab w:val="right" w:pos="4395"/>
          <w:tab w:val="left" w:pos="4962"/>
        </w:tabs>
        <w:rPr>
          <w:rFonts w:cs="Arial"/>
          <w:i/>
        </w:rPr>
      </w:pPr>
      <w:r>
        <w:rPr>
          <w:rFonts w:cs="Arial"/>
          <w:i/>
        </w:rPr>
        <w:t>Zie ook EY 2016 H27.3.3.</w:t>
      </w:r>
    </w:p>
    <w:p w14:paraId="135D4AD8" w14:textId="77777777" w:rsidR="004B3877" w:rsidRPr="00EA5EE6" w:rsidRDefault="004B3877" w:rsidP="004B3877">
      <w:pPr>
        <w:tabs>
          <w:tab w:val="right" w:pos="4395"/>
          <w:tab w:val="left" w:pos="4962"/>
        </w:tabs>
        <w:rPr>
          <w:rFonts w:cs="Arial"/>
          <w:b/>
          <w:i/>
        </w:rPr>
      </w:pPr>
    </w:p>
    <w:p w14:paraId="7D0D0134" w14:textId="77777777" w:rsidR="004B3877" w:rsidRDefault="004B3877" w:rsidP="004B3877">
      <w:pPr>
        <w:tabs>
          <w:tab w:val="right" w:pos="4395"/>
          <w:tab w:val="left" w:pos="4962"/>
        </w:tabs>
        <w:rPr>
          <w:rFonts w:cs="Arial"/>
        </w:rPr>
      </w:pPr>
      <w:r>
        <w:rPr>
          <w:rFonts w:cs="Arial"/>
          <w:b/>
        </w:rPr>
        <w:t>Vraag 6 (8 punten)</w:t>
      </w:r>
      <w:r>
        <w:rPr>
          <w:rFonts w:cs="Arial"/>
        </w:rPr>
        <w:br/>
        <w:t>Geef, ongeacht het antwoord op vraag 4, aan welke wijzigingen worden aangebracht in de waarderingsgrondslagen voor de jaarrekening 2016</w:t>
      </w:r>
      <w:r w:rsidRPr="00952D98">
        <w:rPr>
          <w:rFonts w:cs="Arial"/>
        </w:rPr>
        <w:t xml:space="preserve"> </w:t>
      </w:r>
      <w:r>
        <w:rPr>
          <w:rFonts w:cs="Arial"/>
        </w:rPr>
        <w:t>van de volgende posten, volgens de gewijzigde wet- en regelgeving. Ga er daarbij van uit, dat Green Choice BV nog steeds de actuele waarde wenst toe te passen:</w:t>
      </w:r>
    </w:p>
    <w:p w14:paraId="76F425B1" w14:textId="77777777" w:rsidR="004B3877" w:rsidRDefault="004B3877" w:rsidP="004B3877">
      <w:pPr>
        <w:pStyle w:val="Lijstalinea"/>
        <w:numPr>
          <w:ilvl w:val="0"/>
          <w:numId w:val="6"/>
        </w:numPr>
        <w:tabs>
          <w:tab w:val="left" w:pos="900"/>
          <w:tab w:val="right" w:pos="4395"/>
        </w:tabs>
        <w:spacing w:line="240" w:lineRule="auto"/>
      </w:pPr>
      <w:r>
        <w:t>Goodwill;</w:t>
      </w:r>
    </w:p>
    <w:p w14:paraId="0F56F69B" w14:textId="77777777" w:rsidR="004B3877" w:rsidRDefault="004B3877" w:rsidP="004B3877">
      <w:pPr>
        <w:pStyle w:val="Lijstalinea"/>
        <w:numPr>
          <w:ilvl w:val="0"/>
          <w:numId w:val="6"/>
        </w:numPr>
        <w:tabs>
          <w:tab w:val="left" w:pos="900"/>
          <w:tab w:val="right" w:pos="4395"/>
        </w:tabs>
        <w:spacing w:line="240" w:lineRule="auto"/>
      </w:pPr>
      <w:r>
        <w:t>Bedrijfsgebouwen en -terreinen;</w:t>
      </w:r>
    </w:p>
    <w:p w14:paraId="163F632A" w14:textId="77777777" w:rsidR="004B3877" w:rsidRDefault="004B3877" w:rsidP="004B3877">
      <w:pPr>
        <w:pStyle w:val="Lijstalinea"/>
        <w:numPr>
          <w:ilvl w:val="0"/>
          <w:numId w:val="6"/>
        </w:numPr>
        <w:tabs>
          <w:tab w:val="left" w:pos="900"/>
          <w:tab w:val="right" w:pos="4395"/>
        </w:tabs>
        <w:spacing w:line="240" w:lineRule="auto"/>
      </w:pPr>
      <w:r>
        <w:t>Voorraden.</w:t>
      </w:r>
    </w:p>
    <w:p w14:paraId="18CC0758" w14:textId="77777777" w:rsidR="004B3877" w:rsidRPr="00EA5EE6" w:rsidRDefault="004B3877" w:rsidP="004B3877">
      <w:pPr>
        <w:tabs>
          <w:tab w:val="right" w:pos="4395"/>
          <w:tab w:val="left" w:pos="4962"/>
        </w:tabs>
        <w:rPr>
          <w:rFonts w:cs="Arial"/>
          <w:i/>
        </w:rPr>
      </w:pPr>
    </w:p>
    <w:p w14:paraId="66428093" w14:textId="77777777" w:rsidR="004B3877" w:rsidRPr="00EA5EE6" w:rsidRDefault="004B3877" w:rsidP="004B3877">
      <w:pPr>
        <w:tabs>
          <w:tab w:val="right" w:pos="4395"/>
          <w:tab w:val="left" w:pos="4962"/>
        </w:tabs>
        <w:rPr>
          <w:rFonts w:cs="Arial"/>
          <w:b/>
          <w:i/>
        </w:rPr>
      </w:pPr>
      <w:r>
        <w:rPr>
          <w:rFonts w:cs="Arial"/>
          <w:b/>
          <w:i/>
        </w:rPr>
        <w:t>Antwoord</w:t>
      </w:r>
    </w:p>
    <w:p w14:paraId="204B7DCB" w14:textId="6D35FC21" w:rsidR="004B3877" w:rsidRPr="00EA5EE6" w:rsidRDefault="004B3877" w:rsidP="004B3877">
      <w:pPr>
        <w:pStyle w:val="Lijstalinea"/>
        <w:numPr>
          <w:ilvl w:val="0"/>
          <w:numId w:val="7"/>
        </w:numPr>
        <w:tabs>
          <w:tab w:val="left" w:pos="900"/>
          <w:tab w:val="right" w:pos="4395"/>
        </w:tabs>
        <w:spacing w:line="240" w:lineRule="auto"/>
        <w:ind w:left="900" w:hanging="540"/>
        <w:rPr>
          <w:i/>
        </w:rPr>
      </w:pPr>
      <w:r w:rsidRPr="00EA5EE6">
        <w:rPr>
          <w:i/>
        </w:rPr>
        <w:t>Goodwill mag niet langer worden afgeboekt van het eigen vermogen</w:t>
      </w:r>
      <w:r w:rsidR="00CF1729">
        <w:rPr>
          <w:i/>
        </w:rPr>
        <w:t xml:space="preserve"> </w:t>
      </w:r>
      <w:r w:rsidR="00CF1729">
        <w:rPr>
          <w:b/>
          <w:i/>
        </w:rPr>
        <w:t>(1p)</w:t>
      </w:r>
      <w:r w:rsidRPr="00EA5EE6">
        <w:rPr>
          <w:i/>
        </w:rPr>
        <w:t xml:space="preserve">, maar moet worden geactiveerd </w:t>
      </w:r>
      <w:r w:rsidR="00CF1729">
        <w:rPr>
          <w:b/>
          <w:i/>
        </w:rPr>
        <w:t>(1p) (</w:t>
      </w:r>
      <w:r w:rsidRPr="00EA5EE6">
        <w:rPr>
          <w:i/>
        </w:rPr>
        <w:t>en afgeschreven</w:t>
      </w:r>
      <w:r w:rsidR="00CF1729">
        <w:rPr>
          <w:i/>
        </w:rPr>
        <w:t>)</w:t>
      </w:r>
      <w:r w:rsidRPr="00EA5EE6">
        <w:rPr>
          <w:i/>
        </w:rPr>
        <w:t>;</w:t>
      </w:r>
    </w:p>
    <w:p w14:paraId="0B2587ED" w14:textId="626C2B58" w:rsidR="004B3877" w:rsidRPr="00EA5EE6" w:rsidRDefault="004B3877" w:rsidP="004B3877">
      <w:pPr>
        <w:pStyle w:val="Lijstalinea"/>
        <w:numPr>
          <w:ilvl w:val="0"/>
          <w:numId w:val="7"/>
        </w:numPr>
        <w:tabs>
          <w:tab w:val="left" w:pos="900"/>
          <w:tab w:val="right" w:pos="4395"/>
        </w:tabs>
        <w:spacing w:line="240" w:lineRule="auto"/>
        <w:ind w:left="900" w:hanging="540"/>
        <w:rPr>
          <w:i/>
        </w:rPr>
      </w:pPr>
      <w:r>
        <w:rPr>
          <w:i/>
        </w:rPr>
        <w:t>Bedrijfsgebouwen en -</w:t>
      </w:r>
      <w:r w:rsidRPr="00EA5EE6">
        <w:rPr>
          <w:i/>
        </w:rPr>
        <w:t>terreinen worden gewaardeerd op de actuele kostprijs</w:t>
      </w:r>
      <w:r w:rsidR="00CF1729">
        <w:rPr>
          <w:i/>
        </w:rPr>
        <w:t xml:space="preserve"> </w:t>
      </w:r>
      <w:r w:rsidR="00CF1729">
        <w:rPr>
          <w:b/>
          <w:i/>
        </w:rPr>
        <w:t>(1p)</w:t>
      </w:r>
      <w:r w:rsidRPr="00EA5EE6">
        <w:rPr>
          <w:i/>
        </w:rPr>
        <w:t xml:space="preserve">; dat is de actuele inkoopprijs en bijkomende kosten verminderd met afschrijvingen </w:t>
      </w:r>
      <w:r w:rsidR="00CF1729">
        <w:rPr>
          <w:b/>
          <w:i/>
        </w:rPr>
        <w:t>(1</w:t>
      </w:r>
      <w:r w:rsidRPr="00EA5EE6">
        <w:rPr>
          <w:b/>
          <w:i/>
        </w:rPr>
        <w:t>p)</w:t>
      </w:r>
      <w:r w:rsidRPr="00EA5EE6">
        <w:rPr>
          <w:i/>
        </w:rPr>
        <w:t>;</w:t>
      </w:r>
    </w:p>
    <w:p w14:paraId="0AA94799" w14:textId="77777777" w:rsidR="00CF1729" w:rsidRDefault="004B3877" w:rsidP="004B3877">
      <w:pPr>
        <w:pStyle w:val="Lijstalinea"/>
        <w:numPr>
          <w:ilvl w:val="0"/>
          <w:numId w:val="7"/>
        </w:numPr>
        <w:tabs>
          <w:tab w:val="left" w:pos="900"/>
          <w:tab w:val="right" w:pos="4395"/>
        </w:tabs>
        <w:spacing w:line="240" w:lineRule="auto"/>
        <w:ind w:left="900" w:hanging="540"/>
        <w:rPr>
          <w:i/>
        </w:rPr>
      </w:pPr>
      <w:r w:rsidRPr="00EA5EE6">
        <w:rPr>
          <w:i/>
        </w:rPr>
        <w:t xml:space="preserve">De voorraden worden gewaardeerd tegen historische kosten </w:t>
      </w:r>
      <w:r w:rsidRPr="00EA5EE6">
        <w:rPr>
          <w:b/>
          <w:i/>
        </w:rPr>
        <w:t>(2p)</w:t>
      </w:r>
      <w:r w:rsidR="00CF1729">
        <w:rPr>
          <w:i/>
        </w:rPr>
        <w:t>.</w:t>
      </w:r>
    </w:p>
    <w:p w14:paraId="39DC44E6" w14:textId="647CAA86" w:rsidR="004B3877" w:rsidRPr="00CF1729" w:rsidRDefault="004B3877" w:rsidP="00CF1729">
      <w:pPr>
        <w:pStyle w:val="Lijstalinea"/>
        <w:tabs>
          <w:tab w:val="left" w:pos="900"/>
          <w:tab w:val="right" w:pos="4395"/>
        </w:tabs>
        <w:spacing w:line="240" w:lineRule="auto"/>
        <w:ind w:left="900"/>
        <w:rPr>
          <w:b/>
          <w:i/>
        </w:rPr>
      </w:pPr>
      <w:r w:rsidRPr="00EA5EE6">
        <w:rPr>
          <w:i/>
        </w:rPr>
        <w:t xml:space="preserve">Met een waardedaling na balansdatum mag geen rekening meer worden gehouden </w:t>
      </w:r>
      <w:r w:rsidRPr="00EA5EE6">
        <w:rPr>
          <w:b/>
          <w:i/>
        </w:rPr>
        <w:t>(2p)</w:t>
      </w:r>
      <w:r w:rsidRPr="00EA5EE6">
        <w:rPr>
          <w:i/>
        </w:rPr>
        <w:t>.</w:t>
      </w:r>
      <w:r w:rsidR="00CF1729">
        <w:rPr>
          <w:i/>
        </w:rPr>
        <w:t xml:space="preserve"> Antwoorden die zijn gericht op de behandeling van agrarische voorraden eveneens op juistheid beoordelen </w:t>
      </w:r>
      <w:r w:rsidR="00CF1729">
        <w:rPr>
          <w:b/>
          <w:i/>
        </w:rPr>
        <w:t>(2p). Voor onderdeel c hoogstens 4 punten</w:t>
      </w:r>
    </w:p>
    <w:p w14:paraId="524BEF10" w14:textId="77777777" w:rsidR="004B3877" w:rsidRPr="00EA5EE6" w:rsidRDefault="004B3877" w:rsidP="004B3877">
      <w:pPr>
        <w:tabs>
          <w:tab w:val="right" w:pos="4395"/>
          <w:tab w:val="left" w:pos="4962"/>
        </w:tabs>
        <w:rPr>
          <w:rFonts w:cs="Arial"/>
          <w:b/>
          <w:i/>
        </w:rPr>
      </w:pPr>
    </w:p>
    <w:p w14:paraId="461F2BE7" w14:textId="77777777" w:rsidR="004B3877" w:rsidRDefault="004B3877" w:rsidP="004B3877">
      <w:pPr>
        <w:tabs>
          <w:tab w:val="right" w:pos="4395"/>
          <w:tab w:val="left" w:pos="4962"/>
        </w:tabs>
        <w:rPr>
          <w:rFonts w:cs="Arial"/>
        </w:rPr>
      </w:pPr>
      <w:r>
        <w:rPr>
          <w:rFonts w:cs="Arial"/>
          <w:b/>
        </w:rPr>
        <w:t>Vraag 7 (9 punten)</w:t>
      </w:r>
      <w:r>
        <w:rPr>
          <w:rFonts w:cs="Arial"/>
        </w:rPr>
        <w:br/>
        <w:t>Geef de journaalpost per 1 januari 2016 van het cumulatieve effect van deze stelselwijziging,</w:t>
      </w:r>
      <w:r w:rsidRPr="00FB7D86">
        <w:rPr>
          <w:rFonts w:cs="Arial"/>
        </w:rPr>
        <w:t xml:space="preserve"> </w:t>
      </w:r>
      <w:r>
        <w:rPr>
          <w:rFonts w:cs="Arial"/>
        </w:rPr>
        <w:t>uitsluitend voor de posten:</w:t>
      </w:r>
    </w:p>
    <w:p w14:paraId="34E416C2" w14:textId="77777777" w:rsidR="004B3877" w:rsidRDefault="004B3877" w:rsidP="004B3877">
      <w:pPr>
        <w:pStyle w:val="Lijstalinea"/>
        <w:numPr>
          <w:ilvl w:val="0"/>
          <w:numId w:val="8"/>
        </w:numPr>
        <w:tabs>
          <w:tab w:val="right" w:pos="4395"/>
          <w:tab w:val="left" w:pos="4962"/>
        </w:tabs>
        <w:spacing w:line="240" w:lineRule="auto"/>
      </w:pPr>
      <w:r>
        <w:t>Goodwill;</w:t>
      </w:r>
    </w:p>
    <w:p w14:paraId="2D49E226" w14:textId="77777777" w:rsidR="004B3877" w:rsidRPr="00270C81" w:rsidRDefault="004B3877" w:rsidP="004B3877">
      <w:pPr>
        <w:pStyle w:val="Lijstalinea"/>
        <w:numPr>
          <w:ilvl w:val="0"/>
          <w:numId w:val="8"/>
        </w:numPr>
        <w:tabs>
          <w:tab w:val="right" w:pos="4395"/>
          <w:tab w:val="left" w:pos="4962"/>
        </w:tabs>
        <w:spacing w:line="240" w:lineRule="auto"/>
      </w:pPr>
      <w:r>
        <w:t>Voorraden.</w:t>
      </w:r>
    </w:p>
    <w:p w14:paraId="0675A533" w14:textId="77777777" w:rsidR="004B3877" w:rsidRDefault="004B3877" w:rsidP="004B3877">
      <w:pPr>
        <w:tabs>
          <w:tab w:val="right" w:pos="4395"/>
          <w:tab w:val="left" w:pos="4962"/>
        </w:tabs>
        <w:rPr>
          <w:rFonts w:cs="Arial"/>
        </w:rPr>
      </w:pPr>
      <w:r>
        <w:rPr>
          <w:rFonts w:cs="Arial"/>
        </w:rPr>
        <w:t>Ga er daarbij van uit dat de goodwill bij overname van deelnemingen een levensduur heeft van 10 jaar. Houd voor zover van toepassing rekening met belastingen naar de winst.</w:t>
      </w:r>
    </w:p>
    <w:p w14:paraId="6A4F3D63" w14:textId="77777777" w:rsidR="004B3877" w:rsidRDefault="004B3877" w:rsidP="004B3877">
      <w:pPr>
        <w:tabs>
          <w:tab w:val="right" w:pos="4395"/>
          <w:tab w:val="left" w:pos="4962"/>
        </w:tabs>
        <w:rPr>
          <w:rFonts w:cs="Arial"/>
        </w:rPr>
      </w:pPr>
    </w:p>
    <w:p w14:paraId="7CF2F114" w14:textId="77777777" w:rsidR="004B3877" w:rsidRPr="00EA5EE6" w:rsidRDefault="004B3877" w:rsidP="004B3877">
      <w:pPr>
        <w:tabs>
          <w:tab w:val="right" w:pos="4395"/>
          <w:tab w:val="left" w:pos="4962"/>
        </w:tabs>
        <w:rPr>
          <w:rFonts w:cs="Arial"/>
          <w:b/>
          <w:i/>
        </w:rPr>
      </w:pPr>
      <w:r>
        <w:rPr>
          <w:rFonts w:cs="Arial"/>
          <w:b/>
          <w:i/>
        </w:rPr>
        <w:t>Antwoord</w:t>
      </w:r>
    </w:p>
    <w:p w14:paraId="0F177E9C" w14:textId="77777777" w:rsidR="004B3877" w:rsidRPr="00EA5EE6" w:rsidRDefault="004B3877" w:rsidP="004B3877">
      <w:pPr>
        <w:tabs>
          <w:tab w:val="right" w:pos="4395"/>
          <w:tab w:val="left" w:pos="4962"/>
        </w:tabs>
        <w:rPr>
          <w:rFonts w:cs="Arial"/>
          <w:i/>
        </w:rPr>
      </w:pPr>
      <w:r w:rsidRPr="00EA5EE6">
        <w:rPr>
          <w:rFonts w:cs="Arial"/>
          <w:i/>
        </w:rPr>
        <w:t>Mits binnen de gebruiksduur wordt betaalde goodwill bij een stelselwijziging opnieuw geactiveerd. In dat geval is de journaalpost:</w:t>
      </w:r>
    </w:p>
    <w:p w14:paraId="1360E158" w14:textId="300B109B" w:rsidR="004B3877" w:rsidRPr="00EA5EE6" w:rsidRDefault="004B3877" w:rsidP="004B3877">
      <w:pPr>
        <w:tabs>
          <w:tab w:val="right" w:pos="4395"/>
          <w:tab w:val="left" w:pos="4962"/>
          <w:tab w:val="left" w:pos="5954"/>
        </w:tabs>
        <w:rPr>
          <w:rFonts w:cs="Arial"/>
          <w:i/>
        </w:rPr>
      </w:pPr>
      <w:r w:rsidRPr="00EA5EE6">
        <w:rPr>
          <w:rFonts w:cs="Arial"/>
          <w:i/>
        </w:rPr>
        <w:t xml:space="preserve">Goodwill </w:t>
      </w:r>
      <w:r w:rsidRPr="00EA5EE6">
        <w:rPr>
          <w:rFonts w:cs="Arial"/>
          <w:b/>
          <w:i/>
        </w:rPr>
        <w:t>(1p)</w:t>
      </w:r>
      <w:r w:rsidRPr="00EA5EE6">
        <w:rPr>
          <w:rFonts w:cs="Arial"/>
          <w:i/>
        </w:rPr>
        <w:tab/>
        <w:t>80.000</w:t>
      </w:r>
      <w:r w:rsidRPr="00EA5EE6">
        <w:rPr>
          <w:rFonts w:cs="Arial"/>
          <w:i/>
        </w:rPr>
        <w:br/>
        <w:t>a\ Overige reserves</w:t>
      </w:r>
      <w:r w:rsidRPr="00EA5EE6">
        <w:rPr>
          <w:rFonts w:cs="Arial"/>
          <w:i/>
        </w:rPr>
        <w:tab/>
      </w:r>
      <w:r w:rsidRPr="00EA5EE6">
        <w:rPr>
          <w:rFonts w:cs="Arial"/>
          <w:i/>
        </w:rPr>
        <w:tab/>
        <w:t>80.000</w:t>
      </w:r>
      <w:r w:rsidRPr="00EA5EE6">
        <w:rPr>
          <w:rFonts w:cs="Arial"/>
          <w:i/>
        </w:rPr>
        <w:tab/>
      </w:r>
      <w:r w:rsidR="00CF1729">
        <w:rPr>
          <w:rFonts w:cs="Arial"/>
          <w:b/>
          <w:i/>
        </w:rPr>
        <w:t>(2</w:t>
      </w:r>
      <w:r w:rsidRPr="00EA5EE6">
        <w:rPr>
          <w:rFonts w:cs="Arial"/>
          <w:b/>
          <w:i/>
        </w:rPr>
        <w:t xml:space="preserve">p voor </w:t>
      </w:r>
      <w:r w:rsidR="00CF1729">
        <w:rPr>
          <w:rFonts w:cs="Arial"/>
          <w:b/>
          <w:i/>
        </w:rPr>
        <w:t>gehele regel</w:t>
      </w:r>
      <w:r w:rsidRPr="00EA5EE6">
        <w:rPr>
          <w:rFonts w:cs="Arial"/>
          <w:b/>
          <w:i/>
        </w:rPr>
        <w:t>)</w:t>
      </w:r>
      <w:r w:rsidR="00CF1729">
        <w:rPr>
          <w:rFonts w:cs="Arial"/>
          <w:i/>
        </w:rPr>
        <w:br/>
        <w:t>Indien latentie in jp verschijnt: max 1p voor goodwill</w:t>
      </w:r>
      <w:r w:rsidRPr="00EA5EE6">
        <w:rPr>
          <w:rFonts w:cs="Arial"/>
          <w:i/>
        </w:rPr>
        <w:br/>
      </w:r>
      <w:r w:rsidRPr="00EA5EE6">
        <w:rPr>
          <w:rFonts w:cs="Arial"/>
          <w:i/>
        </w:rPr>
        <w:br/>
        <w:t xml:space="preserve">N.B.: ook goed rekenen: Op grond van een overgangsregeling hoeft afgeboekte goodwill niet alsnog worden geactiveerd. In dat geval geen journaalpost </w:t>
      </w:r>
      <w:r w:rsidRPr="00EA5EE6">
        <w:rPr>
          <w:rFonts w:cs="Arial"/>
          <w:b/>
          <w:i/>
        </w:rPr>
        <w:t>(3p mits overgangsregeling genoemd)</w:t>
      </w:r>
      <w:r w:rsidRPr="00EA5EE6">
        <w:rPr>
          <w:rFonts w:cs="Arial"/>
          <w:i/>
        </w:rPr>
        <w:t>.</w:t>
      </w:r>
      <w:r w:rsidRPr="00EA5EE6">
        <w:rPr>
          <w:rFonts w:cs="Arial"/>
          <w:i/>
        </w:rPr>
        <w:br/>
      </w:r>
      <w:r w:rsidRPr="00EA5EE6">
        <w:rPr>
          <w:rFonts w:cs="Arial"/>
          <w:i/>
        </w:rPr>
        <w:br/>
        <w:t>De voorraden worden gewaardeerd op historische kostprijs of lagere marktwaarde. Omdat deze voorraden per 31 december 2015 nog zouden kunnen worden verkocht voor een bedrag dat hoger is dan de historische kostprijs, wordt gewaardeerd op de inkoopprijs.</w:t>
      </w:r>
    </w:p>
    <w:p w14:paraId="06B1A911" w14:textId="77777777" w:rsidR="004B3877" w:rsidRPr="00EA5EE6" w:rsidRDefault="004B3877" w:rsidP="004B3877">
      <w:pPr>
        <w:tabs>
          <w:tab w:val="right" w:pos="4395"/>
          <w:tab w:val="left" w:pos="4962"/>
        </w:tabs>
        <w:rPr>
          <w:rFonts w:cs="Arial"/>
          <w:i/>
        </w:rPr>
      </w:pPr>
      <w:r w:rsidRPr="00EA5EE6">
        <w:rPr>
          <w:rFonts w:cs="Arial"/>
          <w:i/>
        </w:rPr>
        <w:t>Journaalpost:</w:t>
      </w:r>
    </w:p>
    <w:p w14:paraId="68AF9836" w14:textId="68469497" w:rsidR="004B3877" w:rsidRPr="00EA5EE6" w:rsidRDefault="004B3877" w:rsidP="00CF1729">
      <w:pPr>
        <w:tabs>
          <w:tab w:val="right" w:pos="4536"/>
          <w:tab w:val="right" w:pos="5670"/>
          <w:tab w:val="left" w:pos="5954"/>
        </w:tabs>
        <w:rPr>
          <w:rFonts w:cs="Arial"/>
          <w:b/>
          <w:i/>
        </w:rPr>
      </w:pPr>
      <w:r w:rsidRPr="00EA5EE6">
        <w:rPr>
          <w:rFonts w:cs="Arial"/>
          <w:i/>
        </w:rPr>
        <w:t>Voorraden</w:t>
      </w:r>
      <w:r w:rsidR="00CF1729">
        <w:rPr>
          <w:rFonts w:cs="Arial"/>
          <w:i/>
        </w:rPr>
        <w:t xml:space="preserve"> </w:t>
      </w:r>
      <w:r w:rsidR="00CF1729">
        <w:rPr>
          <w:rFonts w:cs="Arial"/>
          <w:b/>
          <w:i/>
        </w:rPr>
        <w:t>(1p)</w:t>
      </w:r>
      <w:r w:rsidRPr="00EA5EE6">
        <w:rPr>
          <w:rFonts w:cs="Arial"/>
          <w:i/>
        </w:rPr>
        <w:tab/>
        <w:t>18.000</w:t>
      </w:r>
      <w:r w:rsidR="00CF1729">
        <w:rPr>
          <w:rFonts w:cs="Arial"/>
          <w:i/>
        </w:rPr>
        <w:tab/>
      </w:r>
      <w:r w:rsidR="00CF1729">
        <w:rPr>
          <w:rFonts w:cs="Arial"/>
          <w:i/>
        </w:rPr>
        <w:tab/>
      </w:r>
      <w:r w:rsidR="00CF1729">
        <w:rPr>
          <w:rFonts w:cs="Arial"/>
          <w:b/>
          <w:i/>
        </w:rPr>
        <w:t>1p</w:t>
      </w:r>
      <w:r w:rsidRPr="00EA5EE6">
        <w:rPr>
          <w:rFonts w:cs="Arial"/>
          <w:i/>
        </w:rPr>
        <w:br/>
        <w:t>a\ Overige reserves</w:t>
      </w:r>
      <w:r w:rsidR="00CF1729">
        <w:rPr>
          <w:rFonts w:cs="Arial"/>
          <w:i/>
        </w:rPr>
        <w:t xml:space="preserve"> </w:t>
      </w:r>
      <w:r w:rsidR="00CF1729">
        <w:rPr>
          <w:rFonts w:cs="Arial"/>
          <w:b/>
          <w:i/>
        </w:rPr>
        <w:t>(1p)</w:t>
      </w:r>
      <w:r w:rsidRPr="00EA5EE6">
        <w:rPr>
          <w:rFonts w:cs="Arial"/>
          <w:i/>
        </w:rPr>
        <w:tab/>
      </w:r>
      <w:r w:rsidRPr="00EA5EE6">
        <w:rPr>
          <w:rFonts w:cs="Arial"/>
          <w:i/>
        </w:rPr>
        <w:tab/>
      </w:r>
      <w:r w:rsidR="00243BD7" w:rsidRPr="00243BD7">
        <w:rPr>
          <w:rFonts w:cs="Arial"/>
          <w:i/>
        </w:rPr>
        <w:t>13</w:t>
      </w:r>
      <w:r w:rsidRPr="00243BD7">
        <w:rPr>
          <w:rFonts w:cs="Arial"/>
          <w:i/>
        </w:rPr>
        <w:t>.500</w:t>
      </w:r>
      <w:r w:rsidR="00CF1729">
        <w:rPr>
          <w:rFonts w:cs="Arial"/>
          <w:i/>
        </w:rPr>
        <w:tab/>
      </w:r>
      <w:r w:rsidR="00CF1729">
        <w:rPr>
          <w:rFonts w:cs="Arial"/>
          <w:b/>
          <w:i/>
        </w:rPr>
        <w:t>1p</w:t>
      </w:r>
      <w:r w:rsidRPr="00EA5EE6">
        <w:rPr>
          <w:rFonts w:cs="Arial"/>
          <w:i/>
        </w:rPr>
        <w:br/>
        <w:t>a\ Latente belastingverplichtingen</w:t>
      </w:r>
      <w:r w:rsidR="00CF1729">
        <w:rPr>
          <w:rFonts w:cs="Arial"/>
          <w:i/>
        </w:rPr>
        <w:t xml:space="preserve"> </w:t>
      </w:r>
      <w:r w:rsidR="00CF1729">
        <w:rPr>
          <w:rFonts w:cs="Arial"/>
          <w:b/>
          <w:i/>
        </w:rPr>
        <w:t>(1p)</w:t>
      </w:r>
      <w:r w:rsidRPr="00EA5EE6">
        <w:rPr>
          <w:rFonts w:cs="Arial"/>
          <w:i/>
        </w:rPr>
        <w:tab/>
      </w:r>
      <w:r w:rsidRPr="00EA5EE6">
        <w:rPr>
          <w:rFonts w:cs="Arial"/>
          <w:i/>
        </w:rPr>
        <w:tab/>
        <w:t>4.500</w:t>
      </w:r>
      <w:r w:rsidR="00CF1729">
        <w:rPr>
          <w:rFonts w:cs="Arial"/>
          <w:i/>
        </w:rPr>
        <w:tab/>
      </w:r>
      <w:r w:rsidR="00CF1729">
        <w:rPr>
          <w:rFonts w:cs="Arial"/>
          <w:b/>
          <w:i/>
        </w:rPr>
        <w:t>1p</w:t>
      </w:r>
      <w:bookmarkStart w:id="0" w:name="_GoBack"/>
      <w:bookmarkEnd w:id="0"/>
      <w:r w:rsidRPr="00EA5EE6">
        <w:rPr>
          <w:rFonts w:cs="Arial"/>
          <w:i/>
        </w:rPr>
        <w:br/>
      </w:r>
      <w:r w:rsidRPr="00EA5EE6">
        <w:rPr>
          <w:rFonts w:cs="Arial"/>
          <w:b/>
          <w:i/>
        </w:rPr>
        <w:t>(3 * 2p per goede journaalregel)</w:t>
      </w:r>
    </w:p>
    <w:p w14:paraId="162472B5" w14:textId="027DE302" w:rsidR="001C7A60" w:rsidRPr="00B54AFF" w:rsidRDefault="001C7A60" w:rsidP="004B3877">
      <w:pPr>
        <w:tabs>
          <w:tab w:val="right" w:pos="4395"/>
          <w:tab w:val="left" w:pos="4962"/>
        </w:tabs>
        <w:rPr>
          <w:rFonts w:cs="Arial"/>
          <w:i/>
        </w:rPr>
      </w:pPr>
    </w:p>
    <w:sectPr w:rsidR="001C7A60" w:rsidRPr="00B54AFF" w:rsidSect="006D5D8A">
      <w:footerReference w:type="even" r:id="rId7"/>
      <w:footerReference w:type="default" r:id="rId8"/>
      <w:type w:val="continuous"/>
      <w:pgSz w:w="11900" w:h="16840" w:code="9"/>
      <w:pgMar w:top="1418" w:right="1418" w:bottom="1701" w:left="1418" w:header="737" w:footer="737"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7FFAA" w14:textId="77777777" w:rsidR="007E1FB9" w:rsidRDefault="007E1FB9" w:rsidP="00837AE2">
      <w:r>
        <w:separator/>
      </w:r>
    </w:p>
  </w:endnote>
  <w:endnote w:type="continuationSeparator" w:id="0">
    <w:p w14:paraId="6FBA7C9B" w14:textId="77777777" w:rsidR="007E1FB9" w:rsidRDefault="007E1FB9" w:rsidP="008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7637" w14:textId="77777777" w:rsidR="001C7A60" w:rsidRDefault="001C7A60" w:rsidP="00837A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619F3F" w14:textId="77777777" w:rsidR="001C7A60" w:rsidRDefault="001C7A60" w:rsidP="00837AE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0F24" w14:textId="77777777" w:rsidR="001C7A60" w:rsidRDefault="001C7A60" w:rsidP="00837A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E1FB9">
      <w:rPr>
        <w:rStyle w:val="Paginanummer"/>
        <w:noProof/>
      </w:rPr>
      <w:t>1</w:t>
    </w:r>
    <w:r>
      <w:rPr>
        <w:rStyle w:val="Paginanummer"/>
      </w:rPr>
      <w:fldChar w:fldCharType="end"/>
    </w:r>
  </w:p>
  <w:p w14:paraId="6F25A2B3" w14:textId="4EA4C781" w:rsidR="001C7A60" w:rsidRPr="00104224" w:rsidRDefault="001C7A60" w:rsidP="00F76ADB">
    <w:pPr>
      <w:pStyle w:val="Voettekst"/>
      <w:ind w:right="360"/>
    </w:pPr>
    <w:r w:rsidRPr="00104224">
      <w:t xml:space="preserve">Landelijk examen Externe verslaggeving d.d. </w:t>
    </w:r>
    <w:r w:rsidR="006D5D8A">
      <w:t>18</w:t>
    </w:r>
    <w:r>
      <w:t xml:space="preserve"> januari 2017</w:t>
    </w:r>
  </w:p>
  <w:p w14:paraId="11DFAE6F" w14:textId="2483235E" w:rsidR="001C7A60" w:rsidRPr="00104224" w:rsidRDefault="001C7A60" w:rsidP="00F76ADB">
    <w:pPr>
      <w:pStyle w:val="Voettekst"/>
    </w:pPr>
    <w:r w:rsidRPr="00104224">
      <w:t>Uitw</w:t>
    </w:r>
    <w:r w:rsidR="006D5D8A">
      <w:t>erking e</w:t>
    </w:r>
    <w:r w:rsidR="005F6F61">
      <w:t xml:space="preserve">n puntenverdeling </w:t>
    </w:r>
    <w:r w:rsidR="000A23A7">
      <w:t>na</w:t>
    </w:r>
    <w:r w:rsidR="005F6F61">
      <w:t xml:space="preserve"> normeringsvergadering</w:t>
    </w:r>
    <w:r w:rsidR="000A23A7">
      <w:t xml:space="preserve"> d.d. 23 januari 2017</w:t>
    </w:r>
  </w:p>
  <w:p w14:paraId="70479ACF" w14:textId="7782C753" w:rsidR="001C7A60" w:rsidRDefault="001C7A60" w:rsidP="00F76AD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84168" w14:textId="77777777" w:rsidR="007E1FB9" w:rsidRDefault="007E1FB9" w:rsidP="00837AE2">
      <w:r>
        <w:separator/>
      </w:r>
    </w:p>
  </w:footnote>
  <w:footnote w:type="continuationSeparator" w:id="0">
    <w:p w14:paraId="499FE360" w14:textId="77777777" w:rsidR="007E1FB9" w:rsidRDefault="007E1FB9" w:rsidP="00837A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643"/>
    <w:multiLevelType w:val="hybridMultilevel"/>
    <w:tmpl w:val="0A8C09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D81977"/>
    <w:multiLevelType w:val="hybridMultilevel"/>
    <w:tmpl w:val="328A37F8"/>
    <w:lvl w:ilvl="0" w:tplc="C4A2034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FAB43BA"/>
    <w:multiLevelType w:val="hybridMultilevel"/>
    <w:tmpl w:val="001EE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9D8434A"/>
    <w:multiLevelType w:val="hybridMultilevel"/>
    <w:tmpl w:val="99781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964A6"/>
    <w:multiLevelType w:val="hybridMultilevel"/>
    <w:tmpl w:val="0B3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90772"/>
    <w:multiLevelType w:val="hybridMultilevel"/>
    <w:tmpl w:val="86B409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F0501F"/>
    <w:multiLevelType w:val="hybridMultilevel"/>
    <w:tmpl w:val="1BA25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B6D236F"/>
    <w:multiLevelType w:val="hybridMultilevel"/>
    <w:tmpl w:val="458A2B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425"/>
  <w:drawingGridHorizontalSpacing w:val="110"/>
  <w:drawingGridVerticalSpacing w:val="299"/>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52"/>
    <w:rsid w:val="00020F68"/>
    <w:rsid w:val="00023209"/>
    <w:rsid w:val="000305ED"/>
    <w:rsid w:val="0005290F"/>
    <w:rsid w:val="000630AD"/>
    <w:rsid w:val="000846AB"/>
    <w:rsid w:val="0009736E"/>
    <w:rsid w:val="000A0A9F"/>
    <w:rsid w:val="000A23A7"/>
    <w:rsid w:val="000C5F69"/>
    <w:rsid w:val="000C64A8"/>
    <w:rsid w:val="000F5900"/>
    <w:rsid w:val="0010729A"/>
    <w:rsid w:val="0013480F"/>
    <w:rsid w:val="0014215C"/>
    <w:rsid w:val="0015066C"/>
    <w:rsid w:val="00150B09"/>
    <w:rsid w:val="001709A8"/>
    <w:rsid w:val="0018661B"/>
    <w:rsid w:val="0018790E"/>
    <w:rsid w:val="00191058"/>
    <w:rsid w:val="00194498"/>
    <w:rsid w:val="001A2383"/>
    <w:rsid w:val="001C7A60"/>
    <w:rsid w:val="001E0FF9"/>
    <w:rsid w:val="0020779B"/>
    <w:rsid w:val="0021107E"/>
    <w:rsid w:val="00240B73"/>
    <w:rsid w:val="00243BD7"/>
    <w:rsid w:val="00251406"/>
    <w:rsid w:val="00274321"/>
    <w:rsid w:val="00282494"/>
    <w:rsid w:val="002833E6"/>
    <w:rsid w:val="0028369F"/>
    <w:rsid w:val="00287C51"/>
    <w:rsid w:val="002918CE"/>
    <w:rsid w:val="002B2B32"/>
    <w:rsid w:val="002C6797"/>
    <w:rsid w:val="002E39C5"/>
    <w:rsid w:val="002E4688"/>
    <w:rsid w:val="002F02AC"/>
    <w:rsid w:val="00303456"/>
    <w:rsid w:val="00322639"/>
    <w:rsid w:val="00324094"/>
    <w:rsid w:val="00325BC0"/>
    <w:rsid w:val="00351888"/>
    <w:rsid w:val="00361D30"/>
    <w:rsid w:val="003719C3"/>
    <w:rsid w:val="00377F36"/>
    <w:rsid w:val="00380F4C"/>
    <w:rsid w:val="003810A9"/>
    <w:rsid w:val="003B378E"/>
    <w:rsid w:val="00475B86"/>
    <w:rsid w:val="00483AE8"/>
    <w:rsid w:val="004A7E91"/>
    <w:rsid w:val="004B3877"/>
    <w:rsid w:val="004C0488"/>
    <w:rsid w:val="004D72A9"/>
    <w:rsid w:val="004F7BE3"/>
    <w:rsid w:val="00504CB0"/>
    <w:rsid w:val="005311FC"/>
    <w:rsid w:val="005576DB"/>
    <w:rsid w:val="00572D10"/>
    <w:rsid w:val="005D0652"/>
    <w:rsid w:val="005F6F61"/>
    <w:rsid w:val="00611FCD"/>
    <w:rsid w:val="00614C26"/>
    <w:rsid w:val="006163A2"/>
    <w:rsid w:val="00627517"/>
    <w:rsid w:val="006357B3"/>
    <w:rsid w:val="00655E08"/>
    <w:rsid w:val="00672170"/>
    <w:rsid w:val="0068618A"/>
    <w:rsid w:val="006D5C38"/>
    <w:rsid w:val="006D5D8A"/>
    <w:rsid w:val="006F399D"/>
    <w:rsid w:val="00707681"/>
    <w:rsid w:val="0071268E"/>
    <w:rsid w:val="00713902"/>
    <w:rsid w:val="007226F9"/>
    <w:rsid w:val="00742D4E"/>
    <w:rsid w:val="00766CD6"/>
    <w:rsid w:val="007677E8"/>
    <w:rsid w:val="00787741"/>
    <w:rsid w:val="007A0460"/>
    <w:rsid w:val="007E1FB9"/>
    <w:rsid w:val="008222AD"/>
    <w:rsid w:val="00837AE2"/>
    <w:rsid w:val="00857911"/>
    <w:rsid w:val="0087379C"/>
    <w:rsid w:val="00892C95"/>
    <w:rsid w:val="008C7107"/>
    <w:rsid w:val="008F389D"/>
    <w:rsid w:val="00900CE6"/>
    <w:rsid w:val="009276C0"/>
    <w:rsid w:val="00947307"/>
    <w:rsid w:val="00973F42"/>
    <w:rsid w:val="00A011BA"/>
    <w:rsid w:val="00A024C5"/>
    <w:rsid w:val="00A13688"/>
    <w:rsid w:val="00A1414B"/>
    <w:rsid w:val="00A26544"/>
    <w:rsid w:val="00A31494"/>
    <w:rsid w:val="00A36C74"/>
    <w:rsid w:val="00A6039C"/>
    <w:rsid w:val="00A70869"/>
    <w:rsid w:val="00A8118C"/>
    <w:rsid w:val="00A83831"/>
    <w:rsid w:val="00A94603"/>
    <w:rsid w:val="00AC78B3"/>
    <w:rsid w:val="00AD5BC8"/>
    <w:rsid w:val="00AF21B3"/>
    <w:rsid w:val="00AF4EDC"/>
    <w:rsid w:val="00B007E8"/>
    <w:rsid w:val="00B10705"/>
    <w:rsid w:val="00B14ABD"/>
    <w:rsid w:val="00B20F84"/>
    <w:rsid w:val="00B34449"/>
    <w:rsid w:val="00B374D1"/>
    <w:rsid w:val="00B429FB"/>
    <w:rsid w:val="00B5399F"/>
    <w:rsid w:val="00B54AFF"/>
    <w:rsid w:val="00B63ECC"/>
    <w:rsid w:val="00B74CF5"/>
    <w:rsid w:val="00B86260"/>
    <w:rsid w:val="00BA476F"/>
    <w:rsid w:val="00BC0168"/>
    <w:rsid w:val="00BD0D54"/>
    <w:rsid w:val="00BE3AA1"/>
    <w:rsid w:val="00BE6869"/>
    <w:rsid w:val="00C251C0"/>
    <w:rsid w:val="00C36867"/>
    <w:rsid w:val="00C525BF"/>
    <w:rsid w:val="00CA0405"/>
    <w:rsid w:val="00CD06BF"/>
    <w:rsid w:val="00CD1498"/>
    <w:rsid w:val="00CE5363"/>
    <w:rsid w:val="00CF1729"/>
    <w:rsid w:val="00D00504"/>
    <w:rsid w:val="00D4767D"/>
    <w:rsid w:val="00D52EB1"/>
    <w:rsid w:val="00D564CC"/>
    <w:rsid w:val="00D654E0"/>
    <w:rsid w:val="00D71E27"/>
    <w:rsid w:val="00D8208A"/>
    <w:rsid w:val="00D84FEC"/>
    <w:rsid w:val="00D96294"/>
    <w:rsid w:val="00DA7678"/>
    <w:rsid w:val="00DB60C1"/>
    <w:rsid w:val="00DC7C1E"/>
    <w:rsid w:val="00DE362E"/>
    <w:rsid w:val="00DF3411"/>
    <w:rsid w:val="00E04A37"/>
    <w:rsid w:val="00E16D9F"/>
    <w:rsid w:val="00E50F81"/>
    <w:rsid w:val="00E65024"/>
    <w:rsid w:val="00E7429D"/>
    <w:rsid w:val="00E90429"/>
    <w:rsid w:val="00E908E7"/>
    <w:rsid w:val="00E95792"/>
    <w:rsid w:val="00EA1898"/>
    <w:rsid w:val="00EC6861"/>
    <w:rsid w:val="00ED09FD"/>
    <w:rsid w:val="00EF4B72"/>
    <w:rsid w:val="00EF6FEE"/>
    <w:rsid w:val="00F124EC"/>
    <w:rsid w:val="00F27ACC"/>
    <w:rsid w:val="00F303BB"/>
    <w:rsid w:val="00F43462"/>
    <w:rsid w:val="00F51C84"/>
    <w:rsid w:val="00F71EEC"/>
    <w:rsid w:val="00F76ADB"/>
    <w:rsid w:val="00FA5653"/>
    <w:rsid w:val="00FA6274"/>
    <w:rsid w:val="00FB6DA8"/>
    <w:rsid w:val="00FD2E72"/>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47CE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2"/>
        <w:szCs w:val="22"/>
        <w:lang w:val="en-GB"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D0652"/>
    <w:pPr>
      <w:spacing w:after="0"/>
      <w:contextualSpacing/>
    </w:pPr>
    <w:rPr>
      <w:rFonts w:eastAsiaTheme="minorHAnsi" w:cstheme="minorBidi"/>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655E08"/>
    <w:tblPr>
      <w:tblInd w:w="0" w:type="dxa"/>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EA18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1898"/>
    <w:rPr>
      <w:rFonts w:ascii="Lucida Grande" w:hAnsi="Lucida Grande" w:cs="Lucida Grande"/>
      <w:sz w:val="18"/>
      <w:szCs w:val="18"/>
      <w:lang w:val="nl-NL"/>
    </w:rPr>
  </w:style>
  <w:style w:type="table" w:styleId="Tabelraster">
    <w:name w:val="Table Grid"/>
    <w:basedOn w:val="Standaardtabel"/>
    <w:uiPriority w:val="59"/>
    <w:rsid w:val="005D0652"/>
    <w:pPr>
      <w:spacing w:after="0"/>
    </w:pPr>
    <w:rPr>
      <w:rFonts w:eastAsiaTheme="minorHAnsi" w:cs="Arial"/>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5D0652"/>
    <w:pPr>
      <w:spacing w:line="276" w:lineRule="auto"/>
      <w:ind w:left="720"/>
    </w:pPr>
    <w:rPr>
      <w:rFonts w:cs="Arial"/>
      <w:szCs w:val="22"/>
    </w:rPr>
  </w:style>
  <w:style w:type="paragraph" w:styleId="Koptekst">
    <w:name w:val="header"/>
    <w:basedOn w:val="Standaard"/>
    <w:link w:val="KoptekstTeken"/>
    <w:uiPriority w:val="99"/>
    <w:unhideWhenUsed/>
    <w:rsid w:val="00837AE2"/>
    <w:pPr>
      <w:tabs>
        <w:tab w:val="center" w:pos="4536"/>
        <w:tab w:val="right" w:pos="9072"/>
      </w:tabs>
    </w:pPr>
  </w:style>
  <w:style w:type="character" w:customStyle="1" w:styleId="KoptekstTeken">
    <w:name w:val="Koptekst Teken"/>
    <w:basedOn w:val="Standaardalinea-lettertype"/>
    <w:link w:val="Koptekst"/>
    <w:uiPriority w:val="99"/>
    <w:rsid w:val="00837AE2"/>
    <w:rPr>
      <w:rFonts w:eastAsiaTheme="minorHAnsi" w:cstheme="minorBidi"/>
      <w:szCs w:val="24"/>
      <w:lang w:val="nl-NL" w:eastAsia="en-US"/>
    </w:rPr>
  </w:style>
  <w:style w:type="paragraph" w:styleId="Voettekst">
    <w:name w:val="footer"/>
    <w:basedOn w:val="Standaard"/>
    <w:link w:val="VoettekstTeken"/>
    <w:uiPriority w:val="99"/>
    <w:unhideWhenUsed/>
    <w:rsid w:val="00837AE2"/>
    <w:pPr>
      <w:tabs>
        <w:tab w:val="center" w:pos="4536"/>
        <w:tab w:val="right" w:pos="9072"/>
      </w:tabs>
    </w:pPr>
  </w:style>
  <w:style w:type="character" w:customStyle="1" w:styleId="VoettekstTeken">
    <w:name w:val="Voettekst Teken"/>
    <w:basedOn w:val="Standaardalinea-lettertype"/>
    <w:link w:val="Voettekst"/>
    <w:uiPriority w:val="99"/>
    <w:rsid w:val="00837AE2"/>
    <w:rPr>
      <w:rFonts w:eastAsiaTheme="minorHAnsi" w:cstheme="minorBidi"/>
      <w:szCs w:val="24"/>
      <w:lang w:val="nl-NL" w:eastAsia="en-US"/>
    </w:rPr>
  </w:style>
  <w:style w:type="character" w:styleId="Paginanummer">
    <w:name w:val="page number"/>
    <w:basedOn w:val="Standaardalinea-lettertype"/>
    <w:uiPriority w:val="99"/>
    <w:semiHidden/>
    <w:unhideWhenUsed/>
    <w:rsid w:val="0083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8</Pages>
  <Words>2467</Words>
  <Characters>13572</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hoffmann</dc:creator>
  <cp:keywords/>
  <dc:description/>
  <cp:lastModifiedBy>wim hoffmann</cp:lastModifiedBy>
  <cp:revision>37</cp:revision>
  <cp:lastPrinted>2016-04-21T08:44:00Z</cp:lastPrinted>
  <dcterms:created xsi:type="dcterms:W3CDTF">2016-04-19T09:53:00Z</dcterms:created>
  <dcterms:modified xsi:type="dcterms:W3CDTF">2017-01-23T19:28:00Z</dcterms:modified>
  <cp:category/>
</cp:coreProperties>
</file>