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F4" w:rsidRPr="000407D5" w:rsidRDefault="005319F4" w:rsidP="005319F4">
      <w:pPr>
        <w:autoSpaceDE w:val="0"/>
        <w:autoSpaceDN w:val="0"/>
        <w:adjustRightInd w:val="0"/>
        <w:rPr>
          <w:rFonts w:asciiTheme="majorHAnsi" w:hAnsiTheme="majorHAnsi" w:cs="Calibri"/>
          <w:b/>
          <w:bCs/>
          <w:lang w:val="nl"/>
        </w:rPr>
      </w:pPr>
      <w:r w:rsidRPr="000407D5">
        <w:rPr>
          <w:rFonts w:asciiTheme="majorHAnsi" w:hAnsiTheme="majorHAnsi" w:cs="Calibri"/>
          <w:b/>
          <w:bCs/>
          <w:lang w:val="nl"/>
        </w:rPr>
        <w:t xml:space="preserve">Correctiehandleiding tentamen A&amp;A B </w:t>
      </w:r>
      <w:r w:rsidR="008C3A85" w:rsidRPr="000407D5">
        <w:rPr>
          <w:rFonts w:asciiTheme="majorHAnsi" w:hAnsiTheme="majorHAnsi" w:cs="Calibri"/>
          <w:b/>
          <w:bCs/>
          <w:lang w:val="nl"/>
        </w:rPr>
        <w:t>januari</w:t>
      </w:r>
      <w:r w:rsidRPr="000407D5">
        <w:rPr>
          <w:rFonts w:asciiTheme="majorHAnsi" w:hAnsiTheme="majorHAnsi" w:cs="Calibri"/>
          <w:b/>
          <w:bCs/>
          <w:lang w:val="nl"/>
        </w:rPr>
        <w:t xml:space="preserve"> </w:t>
      </w:r>
      <w:r w:rsidR="008C3A85" w:rsidRPr="000407D5">
        <w:rPr>
          <w:rFonts w:asciiTheme="majorHAnsi" w:hAnsiTheme="majorHAnsi" w:cs="Calibri"/>
          <w:b/>
          <w:bCs/>
          <w:lang w:val="nl"/>
        </w:rPr>
        <w:t>2016</w:t>
      </w:r>
    </w:p>
    <w:p w:rsidR="00EF10A1" w:rsidRPr="000407D5" w:rsidRDefault="005319F4" w:rsidP="005319F4">
      <w:pPr>
        <w:autoSpaceDE w:val="0"/>
        <w:autoSpaceDN w:val="0"/>
        <w:adjustRightInd w:val="0"/>
        <w:rPr>
          <w:rFonts w:asciiTheme="majorHAnsi" w:hAnsiTheme="majorHAnsi" w:cs="Calibri"/>
          <w:bCs/>
          <w:i/>
          <w:lang w:val="nl"/>
        </w:rPr>
      </w:pPr>
      <w:r w:rsidRPr="000407D5">
        <w:rPr>
          <w:rFonts w:asciiTheme="majorHAnsi" w:hAnsiTheme="majorHAnsi" w:cs="Calibri"/>
          <w:bCs/>
          <w:i/>
          <w:lang w:val="nl"/>
        </w:rPr>
        <w:t>Onderstaand schema van uitwerking bevat de essentiële aspecten die van belang zijn voor de uitwerking van het examen. De uitwerking is echter niet limitatief of uitputtend en heeft als doel de examinatoren richting te geven bij de correctie van het examen. Van de kandidaten wordt verwacht dat zij een uitwerking schrijven die concreet op de casus is toegespitst. Hierbij zij opgemerkt dat niet verwacht kan worden dat de kandidaten alle genoemde aandachtspunten kunnen raken gezien de beperkte tijd. Bij de correctie dient te worden beoordeeld of de belangrijkste aspecten worden genoemd. Sjabloonmatige uitwerkingen die op willekeurig elk ander vergelijkbaar bedrijf van toepassing zijn dienen met een onvoldoende te worden beoordeeld.</w:t>
      </w:r>
    </w:p>
    <w:p w:rsidR="00EA17DD" w:rsidRDefault="000407D5" w:rsidP="00EA17DD">
      <w:pPr>
        <w:pStyle w:val="Geenafstand"/>
        <w:rPr>
          <w:rFonts w:asciiTheme="majorHAnsi" w:hAnsiTheme="majorHAnsi" w:cs="Arial"/>
          <w:b/>
        </w:rPr>
      </w:pPr>
      <w:r w:rsidRPr="000407D5">
        <w:rPr>
          <w:rFonts w:asciiTheme="majorHAnsi" w:hAnsiTheme="majorHAnsi" w:cs="Arial"/>
          <w:b/>
        </w:rPr>
        <w:t>Vraag 1</w:t>
      </w:r>
      <w:r w:rsidR="00EA17DD" w:rsidRPr="000407D5">
        <w:rPr>
          <w:rFonts w:asciiTheme="majorHAnsi" w:hAnsiTheme="majorHAnsi" w:cs="Arial"/>
          <w:b/>
        </w:rPr>
        <w:t xml:space="preserve">  (10 punten)</w:t>
      </w:r>
    </w:p>
    <w:p w:rsidR="000407D5" w:rsidRPr="000407D5" w:rsidRDefault="000407D5" w:rsidP="00EA17DD">
      <w:pPr>
        <w:pStyle w:val="Geenafstand"/>
        <w:rPr>
          <w:rFonts w:asciiTheme="majorHAnsi" w:hAnsiTheme="majorHAnsi" w:cs="Arial"/>
          <w:b/>
        </w:rPr>
      </w:pPr>
    </w:p>
    <w:p w:rsidR="004F5913" w:rsidRPr="004F5913" w:rsidRDefault="004F5913" w:rsidP="004F5913">
      <w:pPr>
        <w:pStyle w:val="Geenafstand"/>
        <w:rPr>
          <w:rFonts w:ascii="Arial" w:hAnsi="Arial" w:cs="Arial"/>
          <w:i/>
        </w:rPr>
      </w:pPr>
      <w:r w:rsidRPr="004F5913">
        <w:rPr>
          <w:rFonts w:ascii="Arial" w:hAnsi="Arial" w:cs="Arial"/>
          <w:i/>
        </w:rPr>
        <w:t xml:space="preserve">Geef met behulp van een cijfermatige onderbouwing een oordeel over de dekkingsgraad van de bedrijfsschadeverzekering over 2014. </w:t>
      </w:r>
    </w:p>
    <w:p w:rsidR="000407D5" w:rsidRDefault="000407D5" w:rsidP="000407D5">
      <w:pPr>
        <w:pStyle w:val="Geenafstand"/>
        <w:rPr>
          <w:rFonts w:asciiTheme="majorHAnsi" w:hAnsiTheme="majorHAnsi" w:cs="Arial"/>
          <w:i/>
        </w:rPr>
      </w:pPr>
    </w:p>
    <w:p w:rsidR="000407D5" w:rsidRPr="000407D5" w:rsidRDefault="000407D5" w:rsidP="000407D5">
      <w:pPr>
        <w:pStyle w:val="Geenafstand"/>
        <w:rPr>
          <w:rFonts w:asciiTheme="majorHAnsi" w:hAnsiTheme="majorHAnsi" w:cs="Arial"/>
          <w:b/>
        </w:rPr>
      </w:pPr>
      <w:r w:rsidRPr="000407D5">
        <w:rPr>
          <w:rFonts w:asciiTheme="majorHAnsi" w:hAnsiTheme="majorHAnsi" w:cs="Arial"/>
          <w:b/>
        </w:rPr>
        <w:t>Antwoordindicatie vraag 1</w:t>
      </w:r>
    </w:p>
    <w:p w:rsidR="000407D5" w:rsidRPr="000407D5" w:rsidRDefault="000407D5" w:rsidP="000407D5">
      <w:pPr>
        <w:pStyle w:val="Geenafstand"/>
        <w:rPr>
          <w:rFonts w:asciiTheme="majorHAnsi" w:hAnsiTheme="majorHAnsi" w:cs="Arial"/>
          <w:i/>
        </w:rPr>
      </w:pPr>
    </w:p>
    <w:p w:rsidR="00B21848" w:rsidRPr="000407D5" w:rsidRDefault="00B21848" w:rsidP="000407D5">
      <w:pPr>
        <w:pStyle w:val="Geenafstand"/>
        <w:rPr>
          <w:rFonts w:asciiTheme="majorHAnsi" w:hAnsiTheme="majorHAnsi" w:cs="Arial"/>
          <w:i/>
        </w:rPr>
      </w:pPr>
      <w:r w:rsidRPr="000407D5">
        <w:rPr>
          <w:rFonts w:asciiTheme="majorHAnsi" w:hAnsiTheme="majorHAnsi"/>
        </w:rPr>
        <w:t>Het verzekerd belang op twee manieren benaderd:</w:t>
      </w:r>
    </w:p>
    <w:tbl>
      <w:tblPr>
        <w:tblStyle w:val="Tabelraster"/>
        <w:tblW w:w="0" w:type="auto"/>
        <w:tblLook w:val="04A0" w:firstRow="1" w:lastRow="0" w:firstColumn="1" w:lastColumn="0" w:noHBand="0" w:noVBand="1"/>
      </w:tblPr>
      <w:tblGrid>
        <w:gridCol w:w="2303"/>
        <w:gridCol w:w="2303"/>
        <w:gridCol w:w="2303"/>
        <w:gridCol w:w="2303"/>
      </w:tblGrid>
      <w:tr w:rsidR="00B21848" w:rsidRPr="000407D5" w:rsidTr="00657129">
        <w:tc>
          <w:tcPr>
            <w:tcW w:w="4606" w:type="dxa"/>
            <w:gridSpan w:val="2"/>
          </w:tcPr>
          <w:p w:rsidR="00B21848" w:rsidRPr="000407D5" w:rsidRDefault="00B21848" w:rsidP="00B21848">
            <w:pPr>
              <w:rPr>
                <w:rFonts w:asciiTheme="majorHAnsi" w:hAnsiTheme="majorHAnsi"/>
                <w:b/>
                <w:i/>
              </w:rPr>
            </w:pPr>
            <w:r w:rsidRPr="000407D5">
              <w:rPr>
                <w:rFonts w:asciiTheme="majorHAnsi" w:hAnsiTheme="majorHAnsi"/>
                <w:b/>
                <w:i/>
              </w:rPr>
              <w:t>Vanuit het netto resultaat</w:t>
            </w:r>
          </w:p>
        </w:tc>
        <w:tc>
          <w:tcPr>
            <w:tcW w:w="4606" w:type="dxa"/>
            <w:gridSpan w:val="2"/>
          </w:tcPr>
          <w:p w:rsidR="00B21848" w:rsidRPr="000407D5" w:rsidRDefault="00B21848" w:rsidP="00B21848">
            <w:pPr>
              <w:rPr>
                <w:rFonts w:asciiTheme="majorHAnsi" w:hAnsiTheme="majorHAnsi"/>
                <w:b/>
                <w:i/>
              </w:rPr>
            </w:pPr>
            <w:r w:rsidRPr="000407D5">
              <w:rPr>
                <w:rFonts w:asciiTheme="majorHAnsi" w:hAnsiTheme="majorHAnsi"/>
                <w:b/>
                <w:i/>
              </w:rPr>
              <w:t>Vanuit omzet</w:t>
            </w:r>
          </w:p>
        </w:tc>
      </w:tr>
      <w:tr w:rsidR="00B21848" w:rsidRPr="000407D5" w:rsidTr="00B21848">
        <w:tc>
          <w:tcPr>
            <w:tcW w:w="2303" w:type="dxa"/>
          </w:tcPr>
          <w:p w:rsidR="00B21848" w:rsidRPr="000407D5" w:rsidRDefault="00B21848" w:rsidP="00B21848">
            <w:pPr>
              <w:rPr>
                <w:rFonts w:asciiTheme="majorHAnsi" w:hAnsiTheme="majorHAnsi"/>
              </w:rPr>
            </w:pPr>
            <w:r w:rsidRPr="000407D5">
              <w:rPr>
                <w:rFonts w:asciiTheme="majorHAnsi" w:hAnsiTheme="majorHAnsi"/>
              </w:rPr>
              <w:t>Netto winst</w:t>
            </w:r>
            <w:r w:rsidR="00133E6A">
              <w:rPr>
                <w:rFonts w:asciiTheme="majorHAnsi" w:hAnsiTheme="majorHAnsi"/>
              </w:rPr>
              <w:t xml:space="preserve"> voor belasting</w:t>
            </w:r>
          </w:p>
        </w:tc>
        <w:tc>
          <w:tcPr>
            <w:tcW w:w="2303" w:type="dxa"/>
          </w:tcPr>
          <w:p w:rsidR="00B21848" w:rsidRPr="000407D5" w:rsidRDefault="00B3433E" w:rsidP="00B21848">
            <w:pPr>
              <w:rPr>
                <w:rFonts w:asciiTheme="majorHAnsi" w:hAnsiTheme="majorHAnsi"/>
              </w:rPr>
            </w:pPr>
            <w:r>
              <w:rPr>
                <w:rFonts w:asciiTheme="majorHAnsi" w:hAnsiTheme="majorHAnsi"/>
              </w:rPr>
              <w:t xml:space="preserve">   </w:t>
            </w:r>
            <w:r w:rsidR="00564CF5">
              <w:rPr>
                <w:rFonts w:asciiTheme="majorHAnsi" w:hAnsiTheme="majorHAnsi"/>
              </w:rPr>
              <w:t>449</w:t>
            </w:r>
          </w:p>
        </w:tc>
        <w:tc>
          <w:tcPr>
            <w:tcW w:w="2303" w:type="dxa"/>
          </w:tcPr>
          <w:p w:rsidR="00B21848" w:rsidRPr="000407D5" w:rsidRDefault="00B21848" w:rsidP="00B21848">
            <w:pPr>
              <w:rPr>
                <w:rFonts w:asciiTheme="majorHAnsi" w:hAnsiTheme="majorHAnsi"/>
              </w:rPr>
            </w:pPr>
            <w:r w:rsidRPr="000407D5">
              <w:rPr>
                <w:rFonts w:asciiTheme="majorHAnsi" w:hAnsiTheme="majorHAnsi"/>
              </w:rPr>
              <w:t>Omzet</w:t>
            </w:r>
          </w:p>
        </w:tc>
        <w:tc>
          <w:tcPr>
            <w:tcW w:w="2303" w:type="dxa"/>
          </w:tcPr>
          <w:p w:rsidR="00B21848" w:rsidRPr="000407D5" w:rsidRDefault="00B21848" w:rsidP="00B21848">
            <w:pPr>
              <w:rPr>
                <w:rFonts w:asciiTheme="majorHAnsi" w:hAnsiTheme="majorHAnsi"/>
              </w:rPr>
            </w:pPr>
            <w:r w:rsidRPr="000407D5">
              <w:rPr>
                <w:rFonts w:asciiTheme="majorHAnsi" w:hAnsiTheme="majorHAnsi"/>
              </w:rPr>
              <w:t>3.356</w:t>
            </w:r>
          </w:p>
        </w:tc>
      </w:tr>
      <w:tr w:rsidR="00B21848" w:rsidRPr="000407D5" w:rsidTr="00B21848">
        <w:tc>
          <w:tcPr>
            <w:tcW w:w="2303" w:type="dxa"/>
          </w:tcPr>
          <w:p w:rsidR="00B21848" w:rsidRPr="000407D5" w:rsidRDefault="001C3BE4" w:rsidP="00B21848">
            <w:pPr>
              <w:rPr>
                <w:rFonts w:asciiTheme="majorHAnsi" w:hAnsiTheme="majorHAnsi"/>
              </w:rPr>
            </w:pPr>
            <w:r w:rsidRPr="000407D5">
              <w:rPr>
                <w:rFonts w:asciiTheme="majorHAnsi" w:hAnsiTheme="majorHAnsi"/>
              </w:rPr>
              <w:t>Doorgaande kosten</w:t>
            </w:r>
          </w:p>
        </w:tc>
        <w:tc>
          <w:tcPr>
            <w:tcW w:w="2303" w:type="dxa"/>
          </w:tcPr>
          <w:p w:rsidR="00B21848" w:rsidRPr="000407D5" w:rsidRDefault="00B21848" w:rsidP="00B21848">
            <w:pPr>
              <w:rPr>
                <w:rFonts w:asciiTheme="majorHAnsi" w:hAnsiTheme="majorHAnsi"/>
              </w:rPr>
            </w:pPr>
          </w:p>
        </w:tc>
        <w:tc>
          <w:tcPr>
            <w:tcW w:w="2303" w:type="dxa"/>
          </w:tcPr>
          <w:p w:rsidR="00B21848" w:rsidRPr="000407D5" w:rsidRDefault="00B21848" w:rsidP="00B21848">
            <w:pPr>
              <w:rPr>
                <w:rFonts w:asciiTheme="majorHAnsi" w:hAnsiTheme="majorHAnsi"/>
              </w:rPr>
            </w:pPr>
            <w:r w:rsidRPr="000407D5">
              <w:rPr>
                <w:rFonts w:asciiTheme="majorHAnsi" w:hAnsiTheme="majorHAnsi"/>
              </w:rPr>
              <w:t>Variabele kosten:</w:t>
            </w:r>
          </w:p>
        </w:tc>
        <w:tc>
          <w:tcPr>
            <w:tcW w:w="2303" w:type="dxa"/>
          </w:tcPr>
          <w:p w:rsidR="00B21848" w:rsidRPr="000407D5" w:rsidRDefault="00B21848" w:rsidP="00B21848">
            <w:pPr>
              <w:rPr>
                <w:rFonts w:asciiTheme="majorHAnsi" w:hAnsiTheme="majorHAnsi"/>
              </w:rPr>
            </w:pPr>
          </w:p>
        </w:tc>
      </w:tr>
      <w:tr w:rsidR="00B21848" w:rsidRPr="000407D5" w:rsidTr="00B21848">
        <w:tc>
          <w:tcPr>
            <w:tcW w:w="2303" w:type="dxa"/>
          </w:tcPr>
          <w:p w:rsidR="00B21848" w:rsidRPr="000407D5" w:rsidRDefault="001C3BE4" w:rsidP="00B21848">
            <w:pPr>
              <w:rPr>
                <w:rFonts w:asciiTheme="majorHAnsi" w:hAnsiTheme="majorHAnsi"/>
              </w:rPr>
            </w:pPr>
            <w:r w:rsidRPr="000407D5">
              <w:rPr>
                <w:rFonts w:asciiTheme="majorHAnsi" w:hAnsiTheme="majorHAnsi"/>
              </w:rPr>
              <w:t>Personeelskosten</w:t>
            </w:r>
          </w:p>
        </w:tc>
        <w:tc>
          <w:tcPr>
            <w:tcW w:w="2303" w:type="dxa"/>
          </w:tcPr>
          <w:p w:rsidR="00B21848" w:rsidRDefault="00B3433E" w:rsidP="00B21848">
            <w:pPr>
              <w:rPr>
                <w:rFonts w:asciiTheme="majorHAnsi" w:hAnsiTheme="majorHAnsi"/>
              </w:rPr>
            </w:pPr>
            <w:r>
              <w:rPr>
                <w:rFonts w:asciiTheme="majorHAnsi" w:hAnsiTheme="majorHAnsi"/>
              </w:rPr>
              <w:t>1.343</w:t>
            </w:r>
          </w:p>
          <w:p w:rsidR="00B3433E" w:rsidRPr="000407D5" w:rsidRDefault="00B3433E" w:rsidP="00B21848">
            <w:pPr>
              <w:rPr>
                <w:rFonts w:asciiTheme="majorHAnsi" w:hAnsiTheme="majorHAnsi"/>
              </w:rPr>
            </w:pPr>
          </w:p>
        </w:tc>
        <w:tc>
          <w:tcPr>
            <w:tcW w:w="2303" w:type="dxa"/>
          </w:tcPr>
          <w:p w:rsidR="00B21848" w:rsidRPr="000407D5" w:rsidRDefault="001C3BE4" w:rsidP="00B21848">
            <w:pPr>
              <w:rPr>
                <w:rFonts w:asciiTheme="majorHAnsi" w:hAnsiTheme="majorHAnsi"/>
              </w:rPr>
            </w:pPr>
            <w:r w:rsidRPr="000407D5">
              <w:rPr>
                <w:rFonts w:asciiTheme="majorHAnsi" w:hAnsiTheme="majorHAnsi"/>
              </w:rPr>
              <w:t>Kostprijs van de omzet</w:t>
            </w:r>
          </w:p>
        </w:tc>
        <w:tc>
          <w:tcPr>
            <w:tcW w:w="2303" w:type="dxa"/>
          </w:tcPr>
          <w:p w:rsidR="00B21848" w:rsidRPr="000407D5" w:rsidRDefault="00B3433E" w:rsidP="00B21848">
            <w:pPr>
              <w:rPr>
                <w:rFonts w:asciiTheme="majorHAnsi" w:hAnsiTheme="majorHAnsi"/>
              </w:rPr>
            </w:pPr>
            <w:r>
              <w:rPr>
                <w:rFonts w:asciiTheme="majorHAnsi" w:hAnsiTheme="majorHAnsi"/>
              </w:rPr>
              <w:t xml:space="preserve">   </w:t>
            </w:r>
            <w:r w:rsidR="001C3BE4" w:rsidRPr="000407D5">
              <w:rPr>
                <w:rFonts w:asciiTheme="majorHAnsi" w:hAnsiTheme="majorHAnsi"/>
              </w:rPr>
              <w:t>659</w:t>
            </w:r>
          </w:p>
        </w:tc>
      </w:tr>
      <w:tr w:rsidR="00B21848" w:rsidRPr="000407D5" w:rsidTr="00B21848">
        <w:tc>
          <w:tcPr>
            <w:tcW w:w="2303" w:type="dxa"/>
          </w:tcPr>
          <w:p w:rsidR="00B21848" w:rsidRPr="000407D5" w:rsidRDefault="001C3BE4" w:rsidP="00B21848">
            <w:pPr>
              <w:rPr>
                <w:rFonts w:asciiTheme="majorHAnsi" w:hAnsiTheme="majorHAnsi"/>
              </w:rPr>
            </w:pPr>
            <w:r w:rsidRPr="000407D5">
              <w:rPr>
                <w:rFonts w:asciiTheme="majorHAnsi" w:hAnsiTheme="majorHAnsi"/>
              </w:rPr>
              <w:t>Afschrijvingen</w:t>
            </w:r>
          </w:p>
        </w:tc>
        <w:tc>
          <w:tcPr>
            <w:tcW w:w="2303" w:type="dxa"/>
          </w:tcPr>
          <w:p w:rsidR="00B21848" w:rsidRDefault="00B3433E" w:rsidP="00B21848">
            <w:pPr>
              <w:rPr>
                <w:rFonts w:asciiTheme="majorHAnsi" w:hAnsiTheme="majorHAnsi"/>
              </w:rPr>
            </w:pPr>
            <w:r>
              <w:rPr>
                <w:rFonts w:asciiTheme="majorHAnsi" w:hAnsiTheme="majorHAnsi"/>
              </w:rPr>
              <w:t xml:space="preserve">  345</w:t>
            </w:r>
          </w:p>
          <w:p w:rsidR="00B3433E" w:rsidRPr="000407D5" w:rsidRDefault="00B3433E" w:rsidP="00B21848">
            <w:pPr>
              <w:rPr>
                <w:rFonts w:asciiTheme="majorHAnsi" w:hAnsiTheme="majorHAnsi"/>
              </w:rPr>
            </w:pPr>
          </w:p>
        </w:tc>
        <w:tc>
          <w:tcPr>
            <w:tcW w:w="2303" w:type="dxa"/>
          </w:tcPr>
          <w:p w:rsidR="00B21848" w:rsidRPr="000407D5" w:rsidRDefault="001C3BE4" w:rsidP="00B21848">
            <w:pPr>
              <w:rPr>
                <w:rFonts w:asciiTheme="majorHAnsi" w:hAnsiTheme="majorHAnsi"/>
              </w:rPr>
            </w:pPr>
            <w:r w:rsidRPr="000407D5">
              <w:rPr>
                <w:rFonts w:asciiTheme="majorHAnsi" w:hAnsiTheme="majorHAnsi"/>
              </w:rPr>
              <w:t>Energiekosten</w:t>
            </w:r>
          </w:p>
        </w:tc>
        <w:tc>
          <w:tcPr>
            <w:tcW w:w="2303" w:type="dxa"/>
          </w:tcPr>
          <w:p w:rsidR="00B21848" w:rsidRPr="000407D5" w:rsidRDefault="00B3433E" w:rsidP="00B21848">
            <w:pPr>
              <w:rPr>
                <w:rFonts w:asciiTheme="majorHAnsi" w:hAnsiTheme="majorHAnsi"/>
              </w:rPr>
            </w:pPr>
            <w:r>
              <w:rPr>
                <w:rFonts w:asciiTheme="majorHAnsi" w:hAnsiTheme="majorHAnsi"/>
              </w:rPr>
              <w:t xml:space="preserve">   148</w:t>
            </w:r>
          </w:p>
        </w:tc>
      </w:tr>
      <w:tr w:rsidR="00B21848" w:rsidRPr="000407D5" w:rsidTr="00B21848">
        <w:tc>
          <w:tcPr>
            <w:tcW w:w="2303" w:type="dxa"/>
          </w:tcPr>
          <w:p w:rsidR="00B21848" w:rsidRPr="000407D5" w:rsidRDefault="001C3BE4" w:rsidP="00B21848">
            <w:pPr>
              <w:rPr>
                <w:rFonts w:asciiTheme="majorHAnsi" w:hAnsiTheme="majorHAnsi"/>
              </w:rPr>
            </w:pPr>
            <w:r w:rsidRPr="000407D5">
              <w:rPr>
                <w:rFonts w:asciiTheme="majorHAnsi" w:hAnsiTheme="majorHAnsi"/>
              </w:rPr>
              <w:t>Bedrijfskosten (constante deel)</w:t>
            </w:r>
          </w:p>
        </w:tc>
        <w:tc>
          <w:tcPr>
            <w:tcW w:w="2303" w:type="dxa"/>
          </w:tcPr>
          <w:p w:rsidR="00B21848" w:rsidRDefault="00B3433E" w:rsidP="00B21848">
            <w:pPr>
              <w:rPr>
                <w:rFonts w:asciiTheme="majorHAnsi" w:hAnsiTheme="majorHAnsi"/>
              </w:rPr>
            </w:pPr>
            <w:r>
              <w:rPr>
                <w:rFonts w:asciiTheme="majorHAnsi" w:hAnsiTheme="majorHAnsi"/>
              </w:rPr>
              <w:t xml:space="preserve">  302</w:t>
            </w:r>
          </w:p>
          <w:p w:rsidR="00B3433E" w:rsidRPr="000407D5" w:rsidRDefault="00B3433E" w:rsidP="00B21848">
            <w:pPr>
              <w:rPr>
                <w:rFonts w:asciiTheme="majorHAnsi" w:hAnsiTheme="majorHAnsi"/>
              </w:rPr>
            </w:pPr>
            <w:r>
              <w:rPr>
                <w:rFonts w:asciiTheme="majorHAnsi" w:hAnsiTheme="majorHAnsi"/>
              </w:rPr>
              <w:t xml:space="preserve">   </w:t>
            </w:r>
          </w:p>
        </w:tc>
        <w:tc>
          <w:tcPr>
            <w:tcW w:w="2303" w:type="dxa"/>
          </w:tcPr>
          <w:p w:rsidR="00B21848" w:rsidRPr="000407D5" w:rsidRDefault="001C3BE4" w:rsidP="00B21848">
            <w:pPr>
              <w:rPr>
                <w:rFonts w:asciiTheme="majorHAnsi" w:hAnsiTheme="majorHAnsi"/>
              </w:rPr>
            </w:pPr>
            <w:r w:rsidRPr="000407D5">
              <w:rPr>
                <w:rFonts w:asciiTheme="majorHAnsi" w:hAnsiTheme="majorHAnsi"/>
              </w:rPr>
              <w:t>Personeelskosten</w:t>
            </w:r>
          </w:p>
        </w:tc>
        <w:tc>
          <w:tcPr>
            <w:tcW w:w="2303" w:type="dxa"/>
          </w:tcPr>
          <w:p w:rsidR="00B21848" w:rsidRPr="000407D5" w:rsidRDefault="00B3433E" w:rsidP="00B21848">
            <w:pPr>
              <w:rPr>
                <w:rFonts w:asciiTheme="majorHAnsi" w:hAnsiTheme="majorHAnsi"/>
              </w:rPr>
            </w:pPr>
            <w:r>
              <w:rPr>
                <w:rFonts w:asciiTheme="majorHAnsi" w:hAnsiTheme="majorHAnsi"/>
              </w:rPr>
              <w:t xml:space="preserve">        0</w:t>
            </w:r>
          </w:p>
        </w:tc>
      </w:tr>
      <w:tr w:rsidR="00B21848" w:rsidRPr="000407D5" w:rsidTr="00B21848">
        <w:tc>
          <w:tcPr>
            <w:tcW w:w="2303" w:type="dxa"/>
          </w:tcPr>
          <w:p w:rsidR="00B21848" w:rsidRPr="000407D5" w:rsidRDefault="001C3BE4" w:rsidP="00B21848">
            <w:pPr>
              <w:rPr>
                <w:rFonts w:asciiTheme="majorHAnsi" w:hAnsiTheme="majorHAnsi"/>
              </w:rPr>
            </w:pPr>
            <w:r w:rsidRPr="000407D5">
              <w:rPr>
                <w:rFonts w:asciiTheme="majorHAnsi" w:hAnsiTheme="majorHAnsi"/>
              </w:rPr>
              <w:t>Financieringslasten</w:t>
            </w:r>
          </w:p>
        </w:tc>
        <w:tc>
          <w:tcPr>
            <w:tcW w:w="2303" w:type="dxa"/>
          </w:tcPr>
          <w:p w:rsidR="00B21848" w:rsidRPr="000407D5" w:rsidRDefault="00B3433E" w:rsidP="00B21848">
            <w:pPr>
              <w:rPr>
                <w:rFonts w:asciiTheme="majorHAnsi" w:hAnsiTheme="majorHAnsi"/>
              </w:rPr>
            </w:pPr>
            <w:r>
              <w:rPr>
                <w:rFonts w:asciiTheme="majorHAnsi" w:hAnsiTheme="majorHAnsi"/>
              </w:rPr>
              <w:t xml:space="preserve">  110</w:t>
            </w:r>
          </w:p>
        </w:tc>
        <w:tc>
          <w:tcPr>
            <w:tcW w:w="2303" w:type="dxa"/>
          </w:tcPr>
          <w:p w:rsidR="00B21848" w:rsidRPr="000407D5" w:rsidRDefault="00B21848" w:rsidP="00B21848">
            <w:pPr>
              <w:rPr>
                <w:rFonts w:asciiTheme="majorHAnsi" w:hAnsiTheme="majorHAnsi"/>
              </w:rPr>
            </w:pPr>
          </w:p>
        </w:tc>
        <w:tc>
          <w:tcPr>
            <w:tcW w:w="2303" w:type="dxa"/>
          </w:tcPr>
          <w:p w:rsidR="00B21848" w:rsidRPr="000407D5" w:rsidRDefault="00B21848" w:rsidP="00B21848">
            <w:pPr>
              <w:rPr>
                <w:rFonts w:asciiTheme="majorHAnsi" w:hAnsiTheme="majorHAnsi"/>
              </w:rPr>
            </w:pPr>
          </w:p>
        </w:tc>
      </w:tr>
      <w:tr w:rsidR="00B21848" w:rsidRPr="000407D5" w:rsidTr="00B21848">
        <w:tc>
          <w:tcPr>
            <w:tcW w:w="2303" w:type="dxa"/>
          </w:tcPr>
          <w:p w:rsidR="00B21848" w:rsidRPr="000407D5" w:rsidRDefault="00B21848" w:rsidP="00B21848">
            <w:pPr>
              <w:rPr>
                <w:rFonts w:asciiTheme="majorHAnsi" w:hAnsiTheme="majorHAnsi"/>
              </w:rPr>
            </w:pPr>
          </w:p>
        </w:tc>
        <w:tc>
          <w:tcPr>
            <w:tcW w:w="2303" w:type="dxa"/>
          </w:tcPr>
          <w:p w:rsidR="00B21848" w:rsidRPr="000407D5" w:rsidRDefault="00B21848" w:rsidP="00B21848">
            <w:pPr>
              <w:rPr>
                <w:rFonts w:asciiTheme="majorHAnsi" w:hAnsiTheme="majorHAnsi"/>
              </w:rPr>
            </w:pPr>
          </w:p>
        </w:tc>
        <w:tc>
          <w:tcPr>
            <w:tcW w:w="2303" w:type="dxa"/>
          </w:tcPr>
          <w:p w:rsidR="00B21848" w:rsidRPr="000407D5" w:rsidRDefault="00B21848" w:rsidP="00B21848">
            <w:pPr>
              <w:rPr>
                <w:rFonts w:asciiTheme="majorHAnsi" w:hAnsiTheme="majorHAnsi"/>
              </w:rPr>
            </w:pPr>
          </w:p>
        </w:tc>
        <w:tc>
          <w:tcPr>
            <w:tcW w:w="2303" w:type="dxa"/>
          </w:tcPr>
          <w:p w:rsidR="00B21848" w:rsidRPr="000407D5" w:rsidRDefault="00B21848" w:rsidP="00B21848">
            <w:pPr>
              <w:rPr>
                <w:rFonts w:asciiTheme="majorHAnsi" w:hAnsiTheme="majorHAnsi"/>
              </w:rPr>
            </w:pPr>
          </w:p>
        </w:tc>
      </w:tr>
      <w:tr w:rsidR="001C3BE4" w:rsidRPr="000407D5" w:rsidTr="00B21848">
        <w:tc>
          <w:tcPr>
            <w:tcW w:w="2303" w:type="dxa"/>
          </w:tcPr>
          <w:p w:rsidR="001C3BE4" w:rsidRPr="000407D5" w:rsidRDefault="001C3BE4" w:rsidP="00B21848">
            <w:pPr>
              <w:rPr>
                <w:rFonts w:asciiTheme="majorHAnsi" w:hAnsiTheme="majorHAnsi"/>
              </w:rPr>
            </w:pPr>
            <w:r w:rsidRPr="000407D5">
              <w:rPr>
                <w:rFonts w:asciiTheme="majorHAnsi" w:hAnsiTheme="majorHAnsi"/>
              </w:rPr>
              <w:t>Verzekerd belang</w:t>
            </w:r>
          </w:p>
        </w:tc>
        <w:tc>
          <w:tcPr>
            <w:tcW w:w="2303" w:type="dxa"/>
          </w:tcPr>
          <w:p w:rsidR="001C3BE4" w:rsidRPr="000407D5" w:rsidRDefault="00B3433E" w:rsidP="00B21848">
            <w:pPr>
              <w:rPr>
                <w:rFonts w:asciiTheme="majorHAnsi" w:hAnsiTheme="majorHAnsi"/>
              </w:rPr>
            </w:pPr>
            <w:r>
              <w:rPr>
                <w:rFonts w:asciiTheme="majorHAnsi" w:hAnsiTheme="majorHAnsi"/>
              </w:rPr>
              <w:t>2.549</w:t>
            </w:r>
          </w:p>
        </w:tc>
        <w:tc>
          <w:tcPr>
            <w:tcW w:w="2303" w:type="dxa"/>
          </w:tcPr>
          <w:p w:rsidR="001C3BE4" w:rsidRPr="000407D5" w:rsidRDefault="001C3BE4" w:rsidP="00B21848">
            <w:pPr>
              <w:rPr>
                <w:rFonts w:asciiTheme="majorHAnsi" w:hAnsiTheme="majorHAnsi"/>
              </w:rPr>
            </w:pPr>
            <w:r w:rsidRPr="000407D5">
              <w:rPr>
                <w:rFonts w:asciiTheme="majorHAnsi" w:hAnsiTheme="majorHAnsi"/>
              </w:rPr>
              <w:t>Verzekerd belang</w:t>
            </w:r>
          </w:p>
        </w:tc>
        <w:tc>
          <w:tcPr>
            <w:tcW w:w="2303" w:type="dxa"/>
          </w:tcPr>
          <w:p w:rsidR="001C3BE4" w:rsidRPr="000407D5" w:rsidRDefault="00B3433E" w:rsidP="00B21848">
            <w:pPr>
              <w:rPr>
                <w:rFonts w:asciiTheme="majorHAnsi" w:hAnsiTheme="majorHAnsi"/>
              </w:rPr>
            </w:pPr>
            <w:r>
              <w:rPr>
                <w:rFonts w:asciiTheme="majorHAnsi" w:hAnsiTheme="majorHAnsi"/>
              </w:rPr>
              <w:t>2.549</w:t>
            </w:r>
          </w:p>
        </w:tc>
      </w:tr>
    </w:tbl>
    <w:p w:rsidR="00B3433E" w:rsidRDefault="00B3433E" w:rsidP="000407D5">
      <w:pPr>
        <w:pStyle w:val="Geenafstand"/>
        <w:rPr>
          <w:rFonts w:asciiTheme="majorHAnsi" w:hAnsiTheme="majorHAnsi" w:cs="Arial"/>
          <w:b/>
        </w:rPr>
      </w:pPr>
    </w:p>
    <w:p w:rsidR="00B3433E" w:rsidRPr="00B3433E" w:rsidRDefault="00B3433E" w:rsidP="000407D5">
      <w:pPr>
        <w:pStyle w:val="Geenafstand"/>
        <w:rPr>
          <w:rFonts w:asciiTheme="majorHAnsi" w:hAnsiTheme="majorHAnsi" w:cs="Arial"/>
        </w:rPr>
      </w:pPr>
      <w:r w:rsidRPr="00B3433E">
        <w:rPr>
          <w:rFonts w:asciiTheme="majorHAnsi" w:hAnsiTheme="majorHAnsi" w:cs="Arial"/>
        </w:rPr>
        <w:t xml:space="preserve">Het verzekerd belang 2014 bedraagt 2.549k.  Volgens de polisvoorwaarden is het verzekerd belang </w:t>
      </w:r>
      <w:r w:rsidR="00993A9C">
        <w:rPr>
          <w:rFonts w:asciiTheme="majorHAnsi" w:hAnsiTheme="majorHAnsi" w:cs="Arial"/>
        </w:rPr>
        <w:t>2</w:t>
      </w:r>
      <w:r w:rsidRPr="00B3433E">
        <w:rPr>
          <w:rFonts w:asciiTheme="majorHAnsi" w:hAnsiTheme="majorHAnsi" w:cs="Arial"/>
        </w:rPr>
        <w:t xml:space="preserve"> miljoen met een </w:t>
      </w:r>
      <w:proofErr w:type="spellStart"/>
      <w:r w:rsidRPr="00B3433E">
        <w:rPr>
          <w:rFonts w:asciiTheme="majorHAnsi" w:hAnsiTheme="majorHAnsi" w:cs="Arial"/>
        </w:rPr>
        <w:t>increase</w:t>
      </w:r>
      <w:proofErr w:type="spellEnd"/>
      <w:r w:rsidRPr="00B3433E">
        <w:rPr>
          <w:rFonts w:asciiTheme="majorHAnsi" w:hAnsiTheme="majorHAnsi" w:cs="Arial"/>
        </w:rPr>
        <w:t xml:space="preserve"> van 30% . Dit betekent dat </w:t>
      </w:r>
      <w:r w:rsidR="00993A9C">
        <w:rPr>
          <w:rFonts w:asciiTheme="majorHAnsi" w:hAnsiTheme="majorHAnsi" w:cs="Arial"/>
        </w:rPr>
        <w:t xml:space="preserve">nog geen sprake is </w:t>
      </w:r>
      <w:r w:rsidRPr="00B3433E">
        <w:rPr>
          <w:rFonts w:asciiTheme="majorHAnsi" w:hAnsiTheme="majorHAnsi" w:cs="Arial"/>
        </w:rPr>
        <w:t xml:space="preserve"> van onderverzekering. Volgens de polisvoorwaarden mag het verzekerd belang maximaal 1.3*</w:t>
      </w:r>
      <w:r w:rsidR="00993A9C">
        <w:rPr>
          <w:rFonts w:asciiTheme="majorHAnsi" w:hAnsiTheme="majorHAnsi" w:cs="Arial"/>
        </w:rPr>
        <w:t>2.</w:t>
      </w:r>
      <w:r w:rsidRPr="00B3433E">
        <w:rPr>
          <w:rFonts w:asciiTheme="majorHAnsi" w:hAnsiTheme="majorHAnsi" w:cs="Arial"/>
        </w:rPr>
        <w:t xml:space="preserve"> miljoen  ofwel  </w:t>
      </w:r>
      <w:r w:rsidR="00993A9C">
        <w:rPr>
          <w:rFonts w:asciiTheme="majorHAnsi" w:hAnsiTheme="majorHAnsi" w:cs="Arial"/>
        </w:rPr>
        <w:t>2.600k</w:t>
      </w:r>
      <w:r w:rsidRPr="00B3433E">
        <w:rPr>
          <w:rFonts w:asciiTheme="majorHAnsi" w:hAnsiTheme="majorHAnsi" w:cs="Arial"/>
        </w:rPr>
        <w:t xml:space="preserve"> zijn</w:t>
      </w:r>
      <w:r w:rsidR="00993A9C">
        <w:rPr>
          <w:rFonts w:asciiTheme="majorHAnsi" w:hAnsiTheme="majorHAnsi" w:cs="Arial"/>
        </w:rPr>
        <w:t xml:space="preserve">. </w:t>
      </w:r>
      <w:r w:rsidR="00ED15D5">
        <w:rPr>
          <w:rFonts w:asciiTheme="majorHAnsi" w:hAnsiTheme="majorHAnsi" w:cs="Arial"/>
        </w:rPr>
        <w:t>(</w:t>
      </w:r>
      <w:r w:rsidR="00993A9C">
        <w:rPr>
          <w:rFonts w:asciiTheme="majorHAnsi" w:hAnsiTheme="majorHAnsi" w:cs="Arial"/>
        </w:rPr>
        <w:t>Omdat het verzekerd belang in de buurt komt van 2.600, is het te overwegen om het verzekerd belang te verhogen, zeker gezien het feit dat Relax BV verder zal groeien</w:t>
      </w:r>
      <w:r w:rsidR="00ED15D5">
        <w:rPr>
          <w:rFonts w:asciiTheme="majorHAnsi" w:hAnsiTheme="majorHAnsi" w:cs="Arial"/>
        </w:rPr>
        <w:t>.)</w:t>
      </w:r>
    </w:p>
    <w:p w:rsidR="00B3433E" w:rsidRDefault="00B3433E" w:rsidP="000407D5">
      <w:pPr>
        <w:pStyle w:val="Geenafstand"/>
        <w:rPr>
          <w:rFonts w:asciiTheme="majorHAnsi" w:hAnsiTheme="majorHAnsi" w:cs="Arial"/>
          <w:b/>
        </w:rPr>
      </w:pPr>
    </w:p>
    <w:p w:rsidR="00B3433E" w:rsidRDefault="00B3433E"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0407D5" w:rsidRPr="000407D5" w:rsidRDefault="000407D5" w:rsidP="000407D5">
      <w:pPr>
        <w:pStyle w:val="Geenafstand"/>
        <w:rPr>
          <w:rFonts w:asciiTheme="majorHAnsi" w:hAnsiTheme="majorHAnsi" w:cs="Arial"/>
          <w:b/>
        </w:rPr>
      </w:pPr>
      <w:r w:rsidRPr="000407D5">
        <w:rPr>
          <w:rFonts w:asciiTheme="majorHAnsi" w:hAnsiTheme="majorHAnsi" w:cs="Arial"/>
          <w:b/>
        </w:rPr>
        <w:lastRenderedPageBreak/>
        <w:t>Vraag 2 (10 punten)</w:t>
      </w:r>
    </w:p>
    <w:p w:rsidR="000407D5" w:rsidRPr="000407D5" w:rsidRDefault="000407D5" w:rsidP="000407D5">
      <w:pPr>
        <w:pStyle w:val="Geenafstand"/>
        <w:rPr>
          <w:rFonts w:asciiTheme="majorHAnsi" w:hAnsiTheme="majorHAnsi" w:cs="Arial"/>
          <w:i/>
        </w:rPr>
      </w:pPr>
      <w:r w:rsidRPr="000407D5">
        <w:rPr>
          <w:rFonts w:asciiTheme="majorHAnsi" w:hAnsiTheme="majorHAnsi" w:cs="Arial"/>
          <w:i/>
        </w:rPr>
        <w:t xml:space="preserve">Geef op basis van de VGBA en </w:t>
      </w:r>
      <w:proofErr w:type="spellStart"/>
      <w:r w:rsidRPr="000407D5">
        <w:rPr>
          <w:rFonts w:asciiTheme="majorHAnsi" w:hAnsiTheme="majorHAnsi" w:cs="Arial"/>
          <w:i/>
        </w:rPr>
        <w:t>ViO</w:t>
      </w:r>
      <w:proofErr w:type="spellEnd"/>
      <w:r w:rsidRPr="000407D5">
        <w:rPr>
          <w:rFonts w:asciiTheme="majorHAnsi" w:hAnsiTheme="majorHAnsi" w:cs="Arial"/>
          <w:i/>
        </w:rPr>
        <w:t xml:space="preserve"> een gemotiveerde beschouwing waarom Karel Brand deze opdracht niet kan aanvaarden.</w:t>
      </w:r>
    </w:p>
    <w:p w:rsidR="001C3BE4" w:rsidRDefault="001C3BE4" w:rsidP="00B21848">
      <w:pPr>
        <w:rPr>
          <w:rFonts w:asciiTheme="majorHAnsi" w:hAnsiTheme="majorHAnsi"/>
        </w:rPr>
      </w:pPr>
    </w:p>
    <w:p w:rsidR="000407D5" w:rsidRPr="000407D5" w:rsidRDefault="000407D5" w:rsidP="000407D5">
      <w:pPr>
        <w:pStyle w:val="Geenafstand"/>
        <w:rPr>
          <w:rFonts w:asciiTheme="majorHAnsi" w:hAnsiTheme="majorHAnsi" w:cs="Arial"/>
          <w:b/>
        </w:rPr>
      </w:pPr>
      <w:r w:rsidRPr="000407D5">
        <w:rPr>
          <w:rFonts w:asciiTheme="majorHAnsi" w:hAnsiTheme="majorHAnsi" w:cs="Arial"/>
          <w:b/>
        </w:rPr>
        <w:t>Antwoordindicatie</w:t>
      </w:r>
      <w:r>
        <w:rPr>
          <w:rFonts w:asciiTheme="majorHAnsi" w:hAnsiTheme="majorHAnsi" w:cs="Arial"/>
          <w:b/>
        </w:rPr>
        <w:t xml:space="preserve"> vraag 2</w:t>
      </w:r>
    </w:p>
    <w:p w:rsidR="004F5913" w:rsidRDefault="004F5913" w:rsidP="00446D30">
      <w:pPr>
        <w:spacing w:after="0" w:line="240" w:lineRule="auto"/>
        <w:rPr>
          <w:rFonts w:asciiTheme="majorHAnsi" w:hAnsiTheme="majorHAnsi"/>
          <w:b/>
        </w:rPr>
      </w:pPr>
    </w:p>
    <w:p w:rsidR="00430F79" w:rsidRPr="00446D30" w:rsidRDefault="00430F79" w:rsidP="00446D30">
      <w:pPr>
        <w:spacing w:after="0" w:line="240" w:lineRule="auto"/>
        <w:rPr>
          <w:rFonts w:asciiTheme="majorHAnsi" w:hAnsiTheme="majorHAnsi"/>
          <w:b/>
        </w:rPr>
      </w:pPr>
      <w:r w:rsidRPr="00446D30">
        <w:rPr>
          <w:rFonts w:asciiTheme="majorHAnsi" w:hAnsiTheme="majorHAnsi"/>
          <w:b/>
        </w:rPr>
        <w:t>Situatieschets:</w:t>
      </w:r>
    </w:p>
    <w:p w:rsidR="00430F79" w:rsidRDefault="00430F79" w:rsidP="00446D30">
      <w:pPr>
        <w:spacing w:after="0" w:line="240" w:lineRule="auto"/>
        <w:rPr>
          <w:rFonts w:asciiTheme="majorHAnsi" w:hAnsiTheme="majorHAnsi"/>
        </w:rPr>
      </w:pPr>
      <w:r w:rsidRPr="000407D5">
        <w:rPr>
          <w:rFonts w:asciiTheme="majorHAnsi" w:hAnsiTheme="majorHAnsi"/>
        </w:rPr>
        <w:t>Karel Brand is de controlerende accountant van Relax B.V. en het betreft een vrijwillige controle. De accountant is gevraagd om na de verwoestende brand een opstelling/berekening te maken van</w:t>
      </w:r>
      <w:r w:rsidR="0066062D" w:rsidRPr="000407D5">
        <w:rPr>
          <w:rFonts w:asciiTheme="majorHAnsi" w:hAnsiTheme="majorHAnsi"/>
        </w:rPr>
        <w:t xml:space="preserve"> brand en bedrijfsschade.</w:t>
      </w:r>
      <w:r w:rsidR="00605940">
        <w:rPr>
          <w:rFonts w:asciiTheme="majorHAnsi" w:hAnsiTheme="majorHAnsi"/>
        </w:rPr>
        <w:t xml:space="preserve"> Deze opdracht wordt uitgevoerd volgens NVCOS 5500N Transactie gerelateerde adviesdienst.</w:t>
      </w:r>
    </w:p>
    <w:p w:rsidR="00446D30" w:rsidRDefault="00446D30" w:rsidP="00446D30">
      <w:pPr>
        <w:spacing w:after="0" w:line="240" w:lineRule="auto"/>
        <w:rPr>
          <w:rFonts w:asciiTheme="majorHAnsi" w:hAnsiTheme="majorHAnsi"/>
        </w:rPr>
      </w:pPr>
    </w:p>
    <w:p w:rsidR="00B3433E" w:rsidRPr="00446D30" w:rsidRDefault="00B3433E" w:rsidP="00446D30">
      <w:pPr>
        <w:spacing w:after="0" w:line="240" w:lineRule="auto"/>
        <w:rPr>
          <w:rFonts w:asciiTheme="majorHAnsi" w:hAnsiTheme="majorHAnsi"/>
          <w:b/>
        </w:rPr>
      </w:pPr>
      <w:r w:rsidRPr="00446D30">
        <w:rPr>
          <w:rFonts w:asciiTheme="majorHAnsi" w:hAnsiTheme="majorHAnsi"/>
          <w:b/>
        </w:rPr>
        <w:t>Bedreiging van de fundamentele beginselen.</w:t>
      </w:r>
    </w:p>
    <w:p w:rsidR="00F4585E" w:rsidRPr="000407D5" w:rsidRDefault="00B3433E" w:rsidP="00446D30">
      <w:pPr>
        <w:spacing w:after="0" w:line="240" w:lineRule="auto"/>
        <w:rPr>
          <w:rFonts w:asciiTheme="majorHAnsi" w:hAnsiTheme="majorHAnsi"/>
        </w:rPr>
      </w:pPr>
      <w:r>
        <w:rPr>
          <w:rFonts w:asciiTheme="majorHAnsi" w:hAnsiTheme="majorHAnsi"/>
        </w:rPr>
        <w:t xml:space="preserve">Als Karel Brand </w:t>
      </w:r>
      <w:r w:rsidR="00ED15D5">
        <w:rPr>
          <w:rFonts w:asciiTheme="majorHAnsi" w:hAnsiTheme="majorHAnsi"/>
        </w:rPr>
        <w:t xml:space="preserve">een </w:t>
      </w:r>
      <w:r>
        <w:rPr>
          <w:rFonts w:asciiTheme="majorHAnsi" w:hAnsiTheme="majorHAnsi"/>
        </w:rPr>
        <w:t xml:space="preserve">opstelling maakt van de brandschade, en vervolgens de jaarrekening controleert, </w:t>
      </w:r>
      <w:r w:rsidR="00ED15D5">
        <w:rPr>
          <w:rFonts w:asciiTheme="majorHAnsi" w:hAnsiTheme="majorHAnsi"/>
        </w:rPr>
        <w:t xml:space="preserve">waarvan </w:t>
      </w:r>
      <w:r>
        <w:rPr>
          <w:rFonts w:asciiTheme="majorHAnsi" w:hAnsiTheme="majorHAnsi"/>
        </w:rPr>
        <w:t>deze schadeberekening</w:t>
      </w:r>
      <w:r w:rsidR="00605940">
        <w:rPr>
          <w:rFonts w:asciiTheme="majorHAnsi" w:hAnsiTheme="majorHAnsi"/>
        </w:rPr>
        <w:t>/uitkering</w:t>
      </w:r>
      <w:r>
        <w:rPr>
          <w:rFonts w:asciiTheme="majorHAnsi" w:hAnsiTheme="majorHAnsi"/>
        </w:rPr>
        <w:t xml:space="preserve"> onderdeel uitmaakt, dan is sprake van een bedreiging van de objectiviteit en </w:t>
      </w:r>
      <w:r w:rsidR="00F4585E">
        <w:rPr>
          <w:rFonts w:asciiTheme="majorHAnsi" w:hAnsiTheme="majorHAnsi"/>
        </w:rPr>
        <w:t>wel een bedreiging uit hoofde van zelftoetsing of eigen belang. Bij de controle van de jaarrekening toetst hij zijn eigen schadeberekening.</w:t>
      </w:r>
      <w:r w:rsidR="00605940">
        <w:rPr>
          <w:rFonts w:asciiTheme="majorHAnsi" w:hAnsiTheme="majorHAnsi"/>
        </w:rPr>
        <w:t xml:space="preserve"> Naast het feit dat deze post een materieel belang zal vertegenwoordigen zal ook de invloed op de continuïteit getoetst moeten worden.</w:t>
      </w:r>
    </w:p>
    <w:p w:rsidR="00446D30" w:rsidRDefault="00446D30" w:rsidP="00446D30">
      <w:pPr>
        <w:spacing w:after="0" w:line="240" w:lineRule="auto"/>
        <w:rPr>
          <w:rFonts w:asciiTheme="majorHAnsi" w:hAnsiTheme="majorHAnsi"/>
          <w:b/>
        </w:rPr>
      </w:pPr>
    </w:p>
    <w:p w:rsidR="00F4585E" w:rsidRDefault="0066062D" w:rsidP="00446D30">
      <w:pPr>
        <w:spacing w:after="0" w:line="240" w:lineRule="auto"/>
        <w:rPr>
          <w:rFonts w:asciiTheme="majorHAnsi" w:hAnsiTheme="majorHAnsi"/>
          <w:b/>
        </w:rPr>
      </w:pPr>
      <w:r w:rsidRPr="000407D5">
        <w:rPr>
          <w:rFonts w:asciiTheme="majorHAnsi" w:hAnsiTheme="majorHAnsi"/>
          <w:b/>
        </w:rPr>
        <w:t>VIO</w:t>
      </w:r>
    </w:p>
    <w:p w:rsidR="0066062D" w:rsidRPr="00446D30" w:rsidRDefault="00F4585E" w:rsidP="00446D30">
      <w:pPr>
        <w:spacing w:after="0" w:line="240" w:lineRule="auto"/>
        <w:rPr>
          <w:rFonts w:asciiTheme="majorHAnsi" w:hAnsiTheme="majorHAnsi"/>
        </w:rPr>
      </w:pPr>
      <w:r w:rsidRPr="00446D30">
        <w:rPr>
          <w:rFonts w:asciiTheme="majorHAnsi" w:hAnsiTheme="majorHAnsi"/>
        </w:rPr>
        <w:t xml:space="preserve">Ook is sprake van een bedreiging van de onafhankelijkheid. </w:t>
      </w:r>
      <w:r w:rsidR="0066062D" w:rsidRPr="00446D30">
        <w:rPr>
          <w:rFonts w:asciiTheme="majorHAnsi" w:hAnsiTheme="majorHAnsi"/>
        </w:rPr>
        <w:t xml:space="preserve">Karel Brand voert een </w:t>
      </w:r>
      <w:proofErr w:type="spellStart"/>
      <w:r w:rsidR="0066062D" w:rsidRPr="00446D30">
        <w:rPr>
          <w:rFonts w:asciiTheme="majorHAnsi" w:hAnsiTheme="majorHAnsi"/>
        </w:rPr>
        <w:t>assurance</w:t>
      </w:r>
      <w:proofErr w:type="spellEnd"/>
      <w:r w:rsidR="0066062D" w:rsidRPr="00446D30">
        <w:rPr>
          <w:rFonts w:asciiTheme="majorHAnsi" w:hAnsiTheme="majorHAnsi"/>
        </w:rPr>
        <w:t xml:space="preserve"> opdracht uit, namelijk de controle van de jaarrekening. In het kader van de VIO dient de accountant in zowel wezen als in schijn onafhankelijk te zijn.</w:t>
      </w:r>
    </w:p>
    <w:p w:rsidR="00446D30" w:rsidRDefault="00446D30" w:rsidP="00446D30">
      <w:pPr>
        <w:pStyle w:val="Default"/>
        <w:rPr>
          <w:rFonts w:asciiTheme="majorHAnsi" w:hAnsiTheme="majorHAnsi" w:cstheme="minorHAnsi"/>
          <w:sz w:val="22"/>
          <w:szCs w:val="22"/>
        </w:rPr>
      </w:pPr>
      <w:r w:rsidRPr="00446D30">
        <w:rPr>
          <w:rFonts w:asciiTheme="majorHAnsi" w:hAnsiTheme="majorHAnsi" w:cstheme="minorHAnsi"/>
          <w:sz w:val="22"/>
          <w:szCs w:val="22"/>
        </w:rPr>
        <w:t>Een bedreiging uit samenloop van dienstverlening kan ontstaan als de non-</w:t>
      </w:r>
      <w:proofErr w:type="spellStart"/>
      <w:r w:rsidRPr="00446D30">
        <w:rPr>
          <w:rFonts w:asciiTheme="majorHAnsi" w:hAnsiTheme="majorHAnsi" w:cstheme="minorHAnsi"/>
          <w:sz w:val="22"/>
          <w:szCs w:val="22"/>
        </w:rPr>
        <w:t>assurance</w:t>
      </w:r>
      <w:proofErr w:type="spellEnd"/>
      <w:r w:rsidRPr="00446D30">
        <w:rPr>
          <w:rFonts w:asciiTheme="majorHAnsi" w:hAnsiTheme="majorHAnsi" w:cstheme="minorHAnsi"/>
          <w:sz w:val="22"/>
          <w:szCs w:val="22"/>
        </w:rPr>
        <w:t xml:space="preserve">-dienst invloed heeft op het </w:t>
      </w:r>
      <w:proofErr w:type="spellStart"/>
      <w:r w:rsidRPr="00446D30">
        <w:rPr>
          <w:rFonts w:asciiTheme="majorHAnsi" w:hAnsiTheme="majorHAnsi" w:cstheme="minorHAnsi"/>
          <w:sz w:val="22"/>
          <w:szCs w:val="22"/>
        </w:rPr>
        <w:t>assurance</w:t>
      </w:r>
      <w:proofErr w:type="spellEnd"/>
      <w:r w:rsidRPr="00446D30">
        <w:rPr>
          <w:rFonts w:asciiTheme="majorHAnsi" w:hAnsiTheme="majorHAnsi" w:cstheme="minorHAnsi"/>
          <w:sz w:val="22"/>
          <w:szCs w:val="22"/>
        </w:rPr>
        <w:t>-object of de informatie die daaraan ten grondslag ligt. Hier is in dit geval sprake van. De berekening van de schadeclaim zal invloed hebben op de controle van de jaarrekening van 2015. In dit geval is dus hoofdstuk 4 van de Vio van toepassing</w:t>
      </w:r>
      <w:r w:rsidR="008823B5">
        <w:rPr>
          <w:rFonts w:asciiTheme="majorHAnsi" w:hAnsiTheme="majorHAnsi" w:cstheme="minorHAnsi"/>
          <w:sz w:val="22"/>
          <w:szCs w:val="22"/>
        </w:rPr>
        <w:t>.</w:t>
      </w:r>
    </w:p>
    <w:p w:rsidR="00446D30" w:rsidRDefault="008823B5" w:rsidP="008823B5">
      <w:pPr>
        <w:pStyle w:val="Default"/>
        <w:rPr>
          <w:rFonts w:asciiTheme="majorHAnsi" w:hAnsiTheme="majorHAnsi" w:cstheme="minorHAnsi"/>
          <w:sz w:val="22"/>
          <w:szCs w:val="22"/>
        </w:rPr>
      </w:pPr>
      <w:r>
        <w:rPr>
          <w:rFonts w:asciiTheme="majorHAnsi" w:hAnsiTheme="majorHAnsi" w:cstheme="minorHAnsi"/>
          <w:sz w:val="22"/>
          <w:szCs w:val="22"/>
        </w:rPr>
        <w:t xml:space="preserve">In artikel 19 van de </w:t>
      </w:r>
      <w:proofErr w:type="spellStart"/>
      <w:r>
        <w:rPr>
          <w:rFonts w:asciiTheme="majorHAnsi" w:hAnsiTheme="majorHAnsi" w:cstheme="minorHAnsi"/>
          <w:sz w:val="22"/>
          <w:szCs w:val="22"/>
        </w:rPr>
        <w:t>ViO</w:t>
      </w:r>
      <w:proofErr w:type="spellEnd"/>
      <w:r>
        <w:rPr>
          <w:rFonts w:asciiTheme="majorHAnsi" w:hAnsiTheme="majorHAnsi" w:cstheme="minorHAnsi"/>
          <w:sz w:val="22"/>
          <w:szCs w:val="22"/>
        </w:rPr>
        <w:t xml:space="preserve"> is aangegeven dat wanneer de accountant een non-</w:t>
      </w:r>
      <w:proofErr w:type="spellStart"/>
      <w:r>
        <w:rPr>
          <w:rFonts w:asciiTheme="majorHAnsi" w:hAnsiTheme="majorHAnsi" w:cstheme="minorHAnsi"/>
          <w:sz w:val="22"/>
          <w:szCs w:val="22"/>
        </w:rPr>
        <w:t>assurance</w:t>
      </w:r>
      <w:proofErr w:type="spellEnd"/>
      <w:r>
        <w:rPr>
          <w:rFonts w:asciiTheme="majorHAnsi" w:hAnsiTheme="majorHAnsi" w:cstheme="minorHAnsi"/>
          <w:sz w:val="22"/>
          <w:szCs w:val="22"/>
        </w:rPr>
        <w:t xml:space="preserve"> dienst ( hier het opstellen van de schadeberekening) verleent die van materieel belang invloed is op het </w:t>
      </w:r>
      <w:proofErr w:type="spellStart"/>
      <w:r>
        <w:rPr>
          <w:rFonts w:asciiTheme="majorHAnsi" w:hAnsiTheme="majorHAnsi" w:cstheme="minorHAnsi"/>
          <w:sz w:val="22"/>
          <w:szCs w:val="22"/>
        </w:rPr>
        <w:t>assurance</w:t>
      </w:r>
      <w:proofErr w:type="spellEnd"/>
      <w:r>
        <w:rPr>
          <w:rFonts w:asciiTheme="majorHAnsi" w:hAnsiTheme="majorHAnsi" w:cstheme="minorHAnsi"/>
          <w:sz w:val="22"/>
          <w:szCs w:val="22"/>
        </w:rPr>
        <w:t xml:space="preserve"> object een maatregel nodig is om de onafhankelijkheid te waarborgen. Daar is in dit geval sprake van. De schadeberekening is van materiële invloed op de jaarrekening van 2015</w:t>
      </w:r>
      <w:r w:rsidR="00605940">
        <w:rPr>
          <w:rFonts w:asciiTheme="majorHAnsi" w:hAnsiTheme="majorHAnsi" w:cstheme="minorHAnsi"/>
          <w:sz w:val="22"/>
          <w:szCs w:val="22"/>
        </w:rPr>
        <w:t xml:space="preserve"> en mogelijk ook op de continuïteit van de onderneming</w:t>
      </w:r>
      <w:r>
        <w:rPr>
          <w:rFonts w:asciiTheme="majorHAnsi" w:hAnsiTheme="majorHAnsi" w:cstheme="minorHAnsi"/>
          <w:sz w:val="22"/>
          <w:szCs w:val="22"/>
        </w:rPr>
        <w:t>.</w:t>
      </w:r>
    </w:p>
    <w:p w:rsidR="008823B5" w:rsidRDefault="008823B5" w:rsidP="008823B5">
      <w:pPr>
        <w:pStyle w:val="Default"/>
        <w:rPr>
          <w:rFonts w:asciiTheme="majorHAnsi" w:hAnsiTheme="majorHAnsi" w:cstheme="minorHAnsi"/>
          <w:sz w:val="22"/>
          <w:szCs w:val="22"/>
        </w:rPr>
      </w:pPr>
      <w:r>
        <w:rPr>
          <w:rFonts w:asciiTheme="majorHAnsi" w:hAnsiTheme="majorHAnsi" w:cstheme="minorHAnsi"/>
          <w:sz w:val="22"/>
          <w:szCs w:val="22"/>
        </w:rPr>
        <w:t xml:space="preserve">Vervolgens geeft artikel 20 van de Vio aan dat het </w:t>
      </w:r>
      <w:r w:rsidR="00ED15D5">
        <w:rPr>
          <w:rFonts w:asciiTheme="majorHAnsi" w:hAnsiTheme="majorHAnsi" w:cstheme="minorHAnsi"/>
          <w:sz w:val="22"/>
          <w:szCs w:val="22"/>
        </w:rPr>
        <w:t xml:space="preserve">zelfs </w:t>
      </w:r>
      <w:r>
        <w:rPr>
          <w:rFonts w:asciiTheme="majorHAnsi" w:hAnsiTheme="majorHAnsi" w:cstheme="minorHAnsi"/>
          <w:sz w:val="22"/>
          <w:szCs w:val="22"/>
        </w:rPr>
        <w:t xml:space="preserve">verboden is als er </w:t>
      </w:r>
      <w:r w:rsidR="00ED15D5">
        <w:rPr>
          <w:rFonts w:asciiTheme="majorHAnsi" w:hAnsiTheme="majorHAnsi" w:cstheme="minorHAnsi"/>
          <w:sz w:val="22"/>
          <w:szCs w:val="22"/>
        </w:rPr>
        <w:t xml:space="preserve">daarnaast ook </w:t>
      </w:r>
      <w:r>
        <w:rPr>
          <w:rFonts w:asciiTheme="majorHAnsi" w:hAnsiTheme="majorHAnsi" w:cstheme="minorHAnsi"/>
          <w:sz w:val="22"/>
          <w:szCs w:val="22"/>
        </w:rPr>
        <w:t>sprake is van subjecti</w:t>
      </w:r>
      <w:r w:rsidR="00ED15D5">
        <w:rPr>
          <w:rFonts w:asciiTheme="majorHAnsi" w:hAnsiTheme="majorHAnsi" w:cstheme="minorHAnsi"/>
          <w:sz w:val="22"/>
          <w:szCs w:val="22"/>
        </w:rPr>
        <w:t>eve oordeelsvorming</w:t>
      </w:r>
      <w:r>
        <w:rPr>
          <w:rFonts w:asciiTheme="majorHAnsi" w:hAnsiTheme="majorHAnsi" w:cstheme="minorHAnsi"/>
          <w:sz w:val="22"/>
          <w:szCs w:val="22"/>
        </w:rPr>
        <w:t xml:space="preserve">, dan wel niet routinematigheid. Op grond van artikel 2o </w:t>
      </w:r>
      <w:proofErr w:type="spellStart"/>
      <w:r>
        <w:rPr>
          <w:rFonts w:asciiTheme="majorHAnsi" w:hAnsiTheme="majorHAnsi" w:cstheme="minorHAnsi"/>
          <w:sz w:val="22"/>
          <w:szCs w:val="22"/>
        </w:rPr>
        <w:t>ViO</w:t>
      </w:r>
      <w:proofErr w:type="spellEnd"/>
      <w:r>
        <w:rPr>
          <w:rFonts w:asciiTheme="majorHAnsi" w:hAnsiTheme="majorHAnsi" w:cstheme="minorHAnsi"/>
          <w:sz w:val="22"/>
          <w:szCs w:val="22"/>
        </w:rPr>
        <w:t xml:space="preserve"> is het dus verboden de </w:t>
      </w:r>
      <w:proofErr w:type="spellStart"/>
      <w:r>
        <w:rPr>
          <w:rFonts w:asciiTheme="majorHAnsi" w:hAnsiTheme="majorHAnsi" w:cstheme="minorHAnsi"/>
          <w:sz w:val="22"/>
          <w:szCs w:val="22"/>
        </w:rPr>
        <w:t>assurance</w:t>
      </w:r>
      <w:proofErr w:type="spellEnd"/>
      <w:r>
        <w:rPr>
          <w:rFonts w:asciiTheme="majorHAnsi" w:hAnsiTheme="majorHAnsi" w:cstheme="minorHAnsi"/>
          <w:sz w:val="22"/>
          <w:szCs w:val="22"/>
        </w:rPr>
        <w:t xml:space="preserve"> opdracht uit te voeren als Karel Brand zou besl</w:t>
      </w:r>
      <w:r w:rsidR="004367CE">
        <w:rPr>
          <w:rFonts w:asciiTheme="majorHAnsi" w:hAnsiTheme="majorHAnsi" w:cstheme="minorHAnsi"/>
          <w:sz w:val="22"/>
          <w:szCs w:val="22"/>
        </w:rPr>
        <w:t>ui</w:t>
      </w:r>
      <w:r>
        <w:rPr>
          <w:rFonts w:asciiTheme="majorHAnsi" w:hAnsiTheme="majorHAnsi" w:cstheme="minorHAnsi"/>
          <w:sz w:val="22"/>
          <w:szCs w:val="22"/>
        </w:rPr>
        <w:t xml:space="preserve">ten de non- </w:t>
      </w:r>
      <w:proofErr w:type="spellStart"/>
      <w:r w:rsidR="004367CE">
        <w:rPr>
          <w:rFonts w:asciiTheme="majorHAnsi" w:hAnsiTheme="majorHAnsi" w:cstheme="minorHAnsi"/>
          <w:sz w:val="22"/>
          <w:szCs w:val="22"/>
        </w:rPr>
        <w:t>assurance</w:t>
      </w:r>
      <w:proofErr w:type="spellEnd"/>
      <w:r w:rsidR="004367CE">
        <w:rPr>
          <w:rFonts w:asciiTheme="majorHAnsi" w:hAnsiTheme="majorHAnsi" w:cstheme="minorHAnsi"/>
          <w:sz w:val="22"/>
          <w:szCs w:val="22"/>
        </w:rPr>
        <w:t xml:space="preserve"> dienst te accepteren.</w:t>
      </w:r>
    </w:p>
    <w:p w:rsidR="004367CE" w:rsidRPr="008823B5" w:rsidRDefault="004367CE" w:rsidP="008823B5">
      <w:pPr>
        <w:pStyle w:val="Default"/>
        <w:rPr>
          <w:rFonts w:asciiTheme="majorHAnsi" w:hAnsiTheme="majorHAnsi" w:cstheme="minorHAnsi"/>
          <w:sz w:val="22"/>
          <w:szCs w:val="22"/>
        </w:rPr>
      </w:pPr>
      <w:r>
        <w:rPr>
          <w:rFonts w:asciiTheme="majorHAnsi" w:hAnsiTheme="majorHAnsi" w:cstheme="minorHAnsi"/>
          <w:sz w:val="22"/>
          <w:szCs w:val="22"/>
        </w:rPr>
        <w:t xml:space="preserve">Dit is wellicht </w:t>
      </w:r>
      <w:r w:rsidR="00ED15D5">
        <w:rPr>
          <w:rFonts w:asciiTheme="majorHAnsi" w:hAnsiTheme="majorHAnsi" w:cstheme="minorHAnsi"/>
          <w:sz w:val="22"/>
          <w:szCs w:val="22"/>
        </w:rPr>
        <w:t xml:space="preserve">(een van) </w:t>
      </w:r>
      <w:r>
        <w:rPr>
          <w:rFonts w:asciiTheme="majorHAnsi" w:hAnsiTheme="majorHAnsi" w:cstheme="minorHAnsi"/>
          <w:sz w:val="22"/>
          <w:szCs w:val="22"/>
        </w:rPr>
        <w:t>de reden dat Karel Brand de opdracht  niet accepteert</w:t>
      </w:r>
      <w:r w:rsidR="00ED15D5">
        <w:rPr>
          <w:rFonts w:asciiTheme="majorHAnsi" w:hAnsiTheme="majorHAnsi" w:cstheme="minorHAnsi"/>
          <w:sz w:val="22"/>
          <w:szCs w:val="22"/>
        </w:rPr>
        <w:t>.</w:t>
      </w:r>
    </w:p>
    <w:p w:rsidR="00F80C7C" w:rsidRPr="00446D30" w:rsidRDefault="00F80C7C" w:rsidP="00446D30">
      <w:pPr>
        <w:autoSpaceDE w:val="0"/>
        <w:autoSpaceDN w:val="0"/>
        <w:adjustRightInd w:val="0"/>
        <w:spacing w:after="0" w:line="240" w:lineRule="auto"/>
        <w:rPr>
          <w:rFonts w:asciiTheme="majorHAnsi" w:eastAsiaTheme="minorHAnsi" w:hAnsiTheme="majorHAnsi" w:cs="Arial"/>
          <w:color w:val="000000"/>
        </w:rPr>
      </w:pPr>
    </w:p>
    <w:p w:rsidR="000407D5" w:rsidRPr="000407D5" w:rsidRDefault="000407D5" w:rsidP="00F80C7C">
      <w:pPr>
        <w:autoSpaceDE w:val="0"/>
        <w:autoSpaceDN w:val="0"/>
        <w:adjustRightInd w:val="0"/>
        <w:spacing w:after="0" w:line="240" w:lineRule="auto"/>
        <w:rPr>
          <w:rFonts w:asciiTheme="majorHAnsi" w:eastAsiaTheme="minorHAnsi" w:hAnsiTheme="majorHAnsi" w:cs="Arial"/>
          <w:color w:val="000000"/>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4F5913" w:rsidRDefault="004F5913" w:rsidP="000407D5">
      <w:pPr>
        <w:pStyle w:val="Geenafstand"/>
        <w:rPr>
          <w:rFonts w:asciiTheme="majorHAnsi" w:hAnsiTheme="majorHAnsi" w:cs="Arial"/>
          <w:b/>
        </w:rPr>
      </w:pPr>
    </w:p>
    <w:p w:rsidR="000407D5" w:rsidRPr="000407D5" w:rsidRDefault="000407D5" w:rsidP="000407D5">
      <w:pPr>
        <w:pStyle w:val="Geenafstand"/>
        <w:rPr>
          <w:rFonts w:asciiTheme="majorHAnsi" w:hAnsiTheme="majorHAnsi" w:cs="Arial"/>
          <w:b/>
        </w:rPr>
      </w:pPr>
      <w:r w:rsidRPr="000407D5">
        <w:rPr>
          <w:rFonts w:asciiTheme="majorHAnsi" w:hAnsiTheme="majorHAnsi" w:cs="Arial"/>
          <w:b/>
        </w:rPr>
        <w:lastRenderedPageBreak/>
        <w:t>Vraag 3 (5 punten)</w:t>
      </w:r>
    </w:p>
    <w:p w:rsidR="000407D5" w:rsidRPr="000407D5" w:rsidRDefault="000407D5" w:rsidP="000407D5">
      <w:pPr>
        <w:pStyle w:val="Geenafstand"/>
        <w:rPr>
          <w:rFonts w:asciiTheme="majorHAnsi" w:hAnsiTheme="majorHAnsi" w:cs="Arial"/>
          <w:i/>
        </w:rPr>
      </w:pPr>
      <w:r w:rsidRPr="000407D5">
        <w:rPr>
          <w:rFonts w:asciiTheme="majorHAnsi" w:hAnsiTheme="majorHAnsi" w:cs="Arial"/>
          <w:i/>
        </w:rPr>
        <w:t>De organisatie maakt gebruik van Cloud computing. Met welke risico’s, in relatie tot de geautomatiseerde omgeving, moet Karel Brand rekening houden bij de controlewerkzaamheden in het kader van de schadeberekening.</w:t>
      </w:r>
    </w:p>
    <w:p w:rsidR="000407D5" w:rsidRPr="000407D5" w:rsidRDefault="000407D5" w:rsidP="00F80C7C">
      <w:pPr>
        <w:autoSpaceDE w:val="0"/>
        <w:autoSpaceDN w:val="0"/>
        <w:adjustRightInd w:val="0"/>
        <w:spacing w:after="0" w:line="240" w:lineRule="auto"/>
        <w:rPr>
          <w:rFonts w:asciiTheme="majorHAnsi" w:eastAsiaTheme="minorHAnsi" w:hAnsiTheme="majorHAnsi" w:cs="Arial"/>
          <w:color w:val="000000"/>
        </w:rPr>
      </w:pPr>
    </w:p>
    <w:p w:rsidR="00F8745D" w:rsidRPr="000407D5" w:rsidRDefault="00F8745D" w:rsidP="00F8745D">
      <w:pPr>
        <w:pStyle w:val="Geenafstand"/>
        <w:rPr>
          <w:rFonts w:asciiTheme="majorHAnsi" w:hAnsiTheme="majorHAnsi" w:cs="Arial"/>
          <w:b/>
        </w:rPr>
      </w:pPr>
      <w:r w:rsidRPr="000407D5">
        <w:rPr>
          <w:rFonts w:asciiTheme="majorHAnsi" w:hAnsiTheme="majorHAnsi" w:cs="Arial"/>
          <w:b/>
        </w:rPr>
        <w:t>Antwoordindicatie</w:t>
      </w:r>
      <w:r>
        <w:rPr>
          <w:rFonts w:asciiTheme="majorHAnsi" w:hAnsiTheme="majorHAnsi" w:cs="Arial"/>
          <w:b/>
        </w:rPr>
        <w:t xml:space="preserve"> vraag 3</w:t>
      </w:r>
    </w:p>
    <w:p w:rsidR="00F8745D" w:rsidRDefault="00F8745D" w:rsidP="00F8745D">
      <w:pPr>
        <w:pStyle w:val="Lijstalinea"/>
        <w:numPr>
          <w:ilvl w:val="0"/>
          <w:numId w:val="25"/>
        </w:numPr>
        <w:spacing w:line="240" w:lineRule="auto"/>
        <w:rPr>
          <w:rFonts w:asciiTheme="majorHAnsi" w:hAnsiTheme="majorHAnsi"/>
        </w:rPr>
      </w:pPr>
      <w:r w:rsidRPr="000407D5">
        <w:rPr>
          <w:rFonts w:asciiTheme="majorHAnsi" w:hAnsiTheme="majorHAnsi"/>
        </w:rPr>
        <w:t xml:space="preserve">De accountant zal een duidelijk beeld moeten kunnen vormen over bepaalde controles (met name </w:t>
      </w:r>
      <w:proofErr w:type="spellStart"/>
      <w:r w:rsidRPr="000407D5">
        <w:rPr>
          <w:rFonts w:asciiTheme="majorHAnsi" w:hAnsiTheme="majorHAnsi"/>
        </w:rPr>
        <w:t>general</w:t>
      </w:r>
      <w:proofErr w:type="spellEnd"/>
      <w:r w:rsidRPr="000407D5">
        <w:rPr>
          <w:rFonts w:asciiTheme="majorHAnsi" w:hAnsiTheme="majorHAnsi"/>
        </w:rPr>
        <w:t xml:space="preserve"> </w:t>
      </w:r>
      <w:proofErr w:type="spellStart"/>
      <w:r w:rsidRPr="000407D5">
        <w:rPr>
          <w:rFonts w:asciiTheme="majorHAnsi" w:hAnsiTheme="majorHAnsi"/>
        </w:rPr>
        <w:t>controls</w:t>
      </w:r>
      <w:proofErr w:type="spellEnd"/>
      <w:r w:rsidRPr="000407D5">
        <w:rPr>
          <w:rFonts w:asciiTheme="majorHAnsi" w:hAnsiTheme="majorHAnsi"/>
        </w:rPr>
        <w:t>) die nu niet meer door de cliënt worden uitgevoerd maar door de aanbieder van Cloud computing</w:t>
      </w:r>
      <w:r w:rsidR="00605940">
        <w:rPr>
          <w:rFonts w:asciiTheme="majorHAnsi" w:hAnsiTheme="majorHAnsi"/>
        </w:rPr>
        <w:t>. Client is in sterke mate afhankelijk van de autorisatie structuur binnen de cloudoplossing.</w:t>
      </w:r>
      <w:r w:rsidR="00E855DA">
        <w:rPr>
          <w:rFonts w:asciiTheme="majorHAnsi" w:hAnsiTheme="majorHAnsi"/>
        </w:rPr>
        <w:t xml:space="preserve"> Hoe is de toegangscontrole, autorisatie, het changemanagement, back-up en </w:t>
      </w:r>
      <w:proofErr w:type="spellStart"/>
      <w:r w:rsidR="00E855DA">
        <w:rPr>
          <w:rFonts w:asciiTheme="majorHAnsi" w:hAnsiTheme="majorHAnsi"/>
        </w:rPr>
        <w:t>retransitie</w:t>
      </w:r>
      <w:proofErr w:type="spellEnd"/>
      <w:r w:rsidR="00E855DA">
        <w:rPr>
          <w:rFonts w:asciiTheme="majorHAnsi" w:hAnsiTheme="majorHAnsi"/>
        </w:rPr>
        <w:t xml:space="preserve"> geregeld?</w:t>
      </w:r>
      <w:r w:rsidR="00ED15D5">
        <w:rPr>
          <w:rFonts w:asciiTheme="majorHAnsi" w:hAnsiTheme="majorHAnsi"/>
        </w:rPr>
        <w:t xml:space="preserve"> </w:t>
      </w:r>
      <w:proofErr w:type="spellStart"/>
      <w:r w:rsidR="00ED15D5">
        <w:rPr>
          <w:rFonts w:asciiTheme="majorHAnsi" w:hAnsiTheme="majorHAnsi"/>
        </w:rPr>
        <w:t>Maw</w:t>
      </w:r>
      <w:proofErr w:type="spellEnd"/>
      <w:r w:rsidR="00ED15D5">
        <w:rPr>
          <w:rFonts w:asciiTheme="majorHAnsi" w:hAnsiTheme="majorHAnsi"/>
        </w:rPr>
        <w:t xml:space="preserve"> niet alle voorwaarden zijn goed geregeld in de SLA</w:t>
      </w:r>
      <w:r w:rsidR="00E855DA">
        <w:rPr>
          <w:rFonts w:asciiTheme="majorHAnsi" w:hAnsiTheme="majorHAnsi"/>
        </w:rPr>
        <w:t xml:space="preserve"> </w:t>
      </w:r>
      <w:r w:rsidRPr="000407D5">
        <w:rPr>
          <w:rFonts w:asciiTheme="majorHAnsi" w:hAnsiTheme="majorHAnsi"/>
        </w:rPr>
        <w:t>;</w:t>
      </w:r>
    </w:p>
    <w:p w:rsidR="00605940" w:rsidRPr="000407D5" w:rsidRDefault="00605940" w:rsidP="00F8745D">
      <w:pPr>
        <w:pStyle w:val="Lijstalinea"/>
        <w:numPr>
          <w:ilvl w:val="0"/>
          <w:numId w:val="25"/>
        </w:numPr>
        <w:spacing w:line="240" w:lineRule="auto"/>
        <w:rPr>
          <w:rFonts w:asciiTheme="majorHAnsi" w:hAnsiTheme="majorHAnsi"/>
        </w:rPr>
      </w:pPr>
      <w:r>
        <w:rPr>
          <w:rFonts w:asciiTheme="majorHAnsi" w:hAnsiTheme="majorHAnsi"/>
        </w:rPr>
        <w:t>De accountant zal jaarlijks bij de jaarrekeningcontrole NVCOS 402 toepassen met betrekking tot de cloudoplossing.</w:t>
      </w:r>
      <w:r w:rsidR="00E855DA">
        <w:rPr>
          <w:rFonts w:asciiTheme="majorHAnsi" w:hAnsiTheme="majorHAnsi"/>
        </w:rPr>
        <w:t xml:space="preserve"> </w:t>
      </w:r>
      <w:r w:rsidR="004A32E7">
        <w:rPr>
          <w:rFonts w:asciiTheme="majorHAnsi" w:hAnsiTheme="majorHAnsi"/>
        </w:rPr>
        <w:t>Hij zal de rapportage in het kader van NVCOS 3402 opvragen inzake de SLA overeenkomst welke door de provider zal zijn uitgevoerd.</w:t>
      </w:r>
      <w:r w:rsidR="00E855DA">
        <w:rPr>
          <w:rFonts w:asciiTheme="majorHAnsi" w:hAnsiTheme="majorHAnsi"/>
        </w:rPr>
        <w:t xml:space="preserve"> </w:t>
      </w:r>
    </w:p>
    <w:p w:rsidR="00E855DA" w:rsidRDefault="00F8745D" w:rsidP="00E855DA">
      <w:pPr>
        <w:pStyle w:val="Lijstalinea"/>
        <w:numPr>
          <w:ilvl w:val="0"/>
          <w:numId w:val="25"/>
        </w:numPr>
        <w:spacing w:line="240" w:lineRule="auto"/>
        <w:rPr>
          <w:rFonts w:asciiTheme="majorHAnsi" w:hAnsiTheme="majorHAnsi"/>
        </w:rPr>
      </w:pPr>
      <w:r w:rsidRPr="000407D5">
        <w:rPr>
          <w:rFonts w:asciiTheme="majorHAnsi" w:hAnsiTheme="majorHAnsi"/>
        </w:rPr>
        <w:t xml:space="preserve">Zijn alle </w:t>
      </w:r>
      <w:proofErr w:type="spellStart"/>
      <w:r w:rsidRPr="000407D5">
        <w:rPr>
          <w:rFonts w:asciiTheme="majorHAnsi" w:hAnsiTheme="majorHAnsi"/>
        </w:rPr>
        <w:t>back-up</w:t>
      </w:r>
      <w:r w:rsidR="00605940">
        <w:rPr>
          <w:rFonts w:asciiTheme="majorHAnsi" w:hAnsiTheme="majorHAnsi"/>
        </w:rPr>
        <w:t>s</w:t>
      </w:r>
      <w:proofErr w:type="spellEnd"/>
      <w:r w:rsidRPr="000407D5">
        <w:rPr>
          <w:rFonts w:asciiTheme="majorHAnsi" w:hAnsiTheme="majorHAnsi"/>
        </w:rPr>
        <w:t xml:space="preserve"> welke zijn uitgevoerd net voor de brand ook betrouwbaar en niet gemanipuleerd;</w:t>
      </w:r>
    </w:p>
    <w:p w:rsidR="001F66E9" w:rsidRDefault="001F66E9" w:rsidP="00E855DA">
      <w:pPr>
        <w:pStyle w:val="Lijstalinea"/>
        <w:numPr>
          <w:ilvl w:val="0"/>
          <w:numId w:val="25"/>
        </w:numPr>
        <w:spacing w:line="240" w:lineRule="auto"/>
        <w:rPr>
          <w:rFonts w:asciiTheme="majorHAnsi" w:hAnsiTheme="majorHAnsi"/>
        </w:rPr>
      </w:pPr>
      <w:r>
        <w:rPr>
          <w:rFonts w:asciiTheme="majorHAnsi" w:hAnsiTheme="majorHAnsi"/>
        </w:rPr>
        <w:t>Is er gedurende de schade periode geen ongeoorloofde toegang geweest tot het systeem waardoor de gegevens niet betrouwbaar geacht kunnen worden.</w:t>
      </w:r>
    </w:p>
    <w:p w:rsidR="008D5D62" w:rsidRPr="00692EE0" w:rsidRDefault="008D5D62" w:rsidP="00E855DA">
      <w:pPr>
        <w:pStyle w:val="Lijstalinea"/>
        <w:numPr>
          <w:ilvl w:val="0"/>
          <w:numId w:val="25"/>
        </w:numPr>
        <w:spacing w:line="240" w:lineRule="auto"/>
        <w:rPr>
          <w:rFonts w:asciiTheme="majorHAnsi" w:hAnsiTheme="majorHAnsi"/>
        </w:rPr>
      </w:pPr>
      <w:r>
        <w:t>het ontbreken van voldoende toepassingsgerichte interne beheersingsmaatregelen (</w:t>
      </w:r>
      <w:proofErr w:type="spellStart"/>
      <w:r>
        <w:t>application</w:t>
      </w:r>
      <w:proofErr w:type="spellEnd"/>
      <w:r>
        <w:t xml:space="preserve"> </w:t>
      </w:r>
      <w:proofErr w:type="spellStart"/>
      <w:r>
        <w:t>controls</w:t>
      </w:r>
      <w:proofErr w:type="spellEnd"/>
      <w:r>
        <w:t>) op invoer, verwerking, uitvoer en opslag;</w:t>
      </w:r>
    </w:p>
    <w:p w:rsidR="00605940" w:rsidRPr="000407D5" w:rsidRDefault="00605940" w:rsidP="00F8745D">
      <w:pPr>
        <w:pStyle w:val="Lijstalinea"/>
        <w:numPr>
          <w:ilvl w:val="0"/>
          <w:numId w:val="25"/>
        </w:numPr>
        <w:spacing w:line="240" w:lineRule="auto"/>
        <w:rPr>
          <w:rFonts w:asciiTheme="majorHAnsi" w:hAnsiTheme="majorHAnsi"/>
        </w:rPr>
      </w:pPr>
      <w:r>
        <w:rPr>
          <w:rFonts w:asciiTheme="majorHAnsi" w:hAnsiTheme="majorHAnsi"/>
        </w:rPr>
        <w:t>Tot welke datum zijn de mutaties in de administratie bijgewerkt.</w:t>
      </w:r>
    </w:p>
    <w:p w:rsidR="00F8745D" w:rsidRPr="000407D5" w:rsidRDefault="00F8745D" w:rsidP="00F8745D">
      <w:pPr>
        <w:pStyle w:val="Lijstalinea"/>
        <w:numPr>
          <w:ilvl w:val="0"/>
          <w:numId w:val="25"/>
        </w:numPr>
        <w:spacing w:line="240" w:lineRule="auto"/>
        <w:rPr>
          <w:rFonts w:asciiTheme="majorHAnsi" w:hAnsiTheme="majorHAnsi"/>
        </w:rPr>
      </w:pPr>
      <w:r w:rsidRPr="000407D5">
        <w:rPr>
          <w:rFonts w:asciiTheme="majorHAnsi" w:hAnsiTheme="majorHAnsi"/>
        </w:rPr>
        <w:t>Heeft de accountant toegang tot de gegevens, de data en de databestanden welke gebruikt kunnen worden voor de controlewerkzaamheden;</w:t>
      </w:r>
    </w:p>
    <w:p w:rsidR="000407D5" w:rsidRPr="000407D5" w:rsidRDefault="000407D5" w:rsidP="00430F79">
      <w:pPr>
        <w:pStyle w:val="Geenafstand"/>
        <w:rPr>
          <w:rFonts w:asciiTheme="majorHAnsi" w:hAnsiTheme="majorHAnsi" w:cs="Arial"/>
          <w:b/>
        </w:rPr>
      </w:pPr>
    </w:p>
    <w:p w:rsidR="000407D5" w:rsidRDefault="000407D5" w:rsidP="000407D5">
      <w:pPr>
        <w:pStyle w:val="Geenafstand"/>
        <w:rPr>
          <w:rFonts w:asciiTheme="majorHAnsi" w:hAnsiTheme="majorHAnsi" w:cs="Arial"/>
          <w:b/>
        </w:rPr>
      </w:pPr>
      <w:r w:rsidRPr="000407D5">
        <w:rPr>
          <w:rFonts w:asciiTheme="majorHAnsi" w:hAnsiTheme="majorHAnsi" w:cs="Arial"/>
          <w:b/>
        </w:rPr>
        <w:t>Vraag 4 (30 punten)</w:t>
      </w:r>
    </w:p>
    <w:p w:rsidR="004F5913" w:rsidRPr="004F5913" w:rsidRDefault="004F5913" w:rsidP="004F5913">
      <w:pPr>
        <w:pStyle w:val="Geenafstand"/>
        <w:numPr>
          <w:ilvl w:val="0"/>
          <w:numId w:val="19"/>
        </w:numPr>
        <w:rPr>
          <w:rFonts w:ascii="Arial" w:hAnsi="Arial" w:cs="Arial"/>
          <w:i/>
        </w:rPr>
      </w:pPr>
      <w:r w:rsidRPr="004F5913">
        <w:rPr>
          <w:rFonts w:ascii="Arial" w:hAnsi="Arial" w:cs="Arial"/>
          <w:i/>
        </w:rPr>
        <w:t>Geef een vaktechnisch onderbouwde analyse over de mate van zekerheid die de accountant kan verstrekken bij de schadeberekening van de brandschade</w:t>
      </w:r>
    </w:p>
    <w:p w:rsidR="004F5913" w:rsidRPr="004F5913" w:rsidRDefault="004F5913" w:rsidP="004F5913">
      <w:pPr>
        <w:pStyle w:val="Geenafstand"/>
        <w:numPr>
          <w:ilvl w:val="0"/>
          <w:numId w:val="19"/>
        </w:numPr>
        <w:rPr>
          <w:rFonts w:ascii="Arial" w:hAnsi="Arial" w:cs="Arial"/>
          <w:i/>
        </w:rPr>
      </w:pPr>
      <w:r w:rsidRPr="004F5913">
        <w:rPr>
          <w:rFonts w:ascii="Arial" w:hAnsi="Arial" w:cs="Arial"/>
          <w:i/>
        </w:rPr>
        <w:t>Met welke specifieke tendenties moet de accountant bij de controle van de schadeposten inventaris en voorraden rekening houden?</w:t>
      </w:r>
    </w:p>
    <w:p w:rsidR="004F5913" w:rsidRPr="004F5913" w:rsidRDefault="004F5913" w:rsidP="004F5913">
      <w:pPr>
        <w:pStyle w:val="Geenafstand"/>
        <w:numPr>
          <w:ilvl w:val="0"/>
          <w:numId w:val="19"/>
        </w:numPr>
        <w:rPr>
          <w:rFonts w:ascii="Arial" w:hAnsi="Arial" w:cs="Arial"/>
          <w:i/>
        </w:rPr>
      </w:pPr>
      <w:r w:rsidRPr="004F5913">
        <w:rPr>
          <w:rFonts w:ascii="Arial" w:hAnsi="Arial" w:cs="Arial"/>
          <w:i/>
        </w:rPr>
        <w:t>Beschrijf hoe de accountant de schadeposten inventaris en voorraden  zal controleren. Besteedt daarbij specifiek aandacht aan de bij vraag 3b genoemde tendenties.</w:t>
      </w:r>
    </w:p>
    <w:p w:rsidR="004F5913" w:rsidRPr="000407D5" w:rsidRDefault="004F5913" w:rsidP="000407D5">
      <w:pPr>
        <w:pStyle w:val="Geenafstand"/>
        <w:rPr>
          <w:rFonts w:asciiTheme="majorHAnsi" w:hAnsiTheme="majorHAnsi" w:cs="Arial"/>
          <w:b/>
        </w:rPr>
      </w:pPr>
    </w:p>
    <w:p w:rsidR="00F4585E" w:rsidRDefault="00F8745D" w:rsidP="00F8745D">
      <w:pPr>
        <w:pStyle w:val="Geenafstand"/>
        <w:rPr>
          <w:rFonts w:asciiTheme="majorHAnsi" w:hAnsiTheme="majorHAnsi" w:cs="Arial"/>
          <w:b/>
        </w:rPr>
      </w:pPr>
      <w:r w:rsidRPr="000407D5">
        <w:rPr>
          <w:rFonts w:asciiTheme="majorHAnsi" w:hAnsiTheme="majorHAnsi" w:cs="Arial"/>
          <w:b/>
        </w:rPr>
        <w:t>Antwoordindicatie</w:t>
      </w:r>
      <w:r>
        <w:rPr>
          <w:rFonts w:asciiTheme="majorHAnsi" w:hAnsiTheme="majorHAnsi" w:cs="Arial"/>
          <w:b/>
        </w:rPr>
        <w:t xml:space="preserve"> vraag 4a</w:t>
      </w:r>
    </w:p>
    <w:p w:rsidR="00477F90" w:rsidRPr="000407D5" w:rsidRDefault="00692EE0" w:rsidP="00B55217">
      <w:pPr>
        <w:pStyle w:val="Geenafstand"/>
      </w:pPr>
      <w:r w:rsidRPr="00465BB8">
        <w:rPr>
          <w:rFonts w:asciiTheme="majorHAnsi" w:hAnsiTheme="majorHAnsi" w:cs="Arial"/>
        </w:rPr>
        <w:t xml:space="preserve">De controle op de schadeberekening van de brandschade voldoet aan de </w:t>
      </w:r>
      <w:r w:rsidR="00ED15D5">
        <w:rPr>
          <w:rFonts w:asciiTheme="majorHAnsi" w:hAnsiTheme="majorHAnsi" w:cs="Arial"/>
        </w:rPr>
        <w:t>5 criteria</w:t>
      </w:r>
      <w:r w:rsidR="00ED15D5" w:rsidRPr="00465BB8">
        <w:rPr>
          <w:rFonts w:asciiTheme="majorHAnsi" w:hAnsiTheme="majorHAnsi" w:cs="Arial"/>
        </w:rPr>
        <w:t xml:space="preserve"> </w:t>
      </w:r>
      <w:r w:rsidRPr="00465BB8">
        <w:rPr>
          <w:rFonts w:asciiTheme="majorHAnsi" w:hAnsiTheme="majorHAnsi" w:cs="Arial"/>
        </w:rPr>
        <w:t xml:space="preserve">van een </w:t>
      </w:r>
      <w:proofErr w:type="spellStart"/>
      <w:r w:rsidRPr="00465BB8">
        <w:rPr>
          <w:rFonts w:asciiTheme="majorHAnsi" w:hAnsiTheme="majorHAnsi" w:cs="Arial"/>
        </w:rPr>
        <w:t>assurance</w:t>
      </w:r>
      <w:proofErr w:type="spellEnd"/>
      <w:r w:rsidRPr="00465BB8">
        <w:rPr>
          <w:rFonts w:asciiTheme="majorHAnsi" w:hAnsiTheme="majorHAnsi" w:cs="Arial"/>
        </w:rPr>
        <w:t xml:space="preserve"> opdracht</w:t>
      </w:r>
      <w:r w:rsidR="00B55217" w:rsidRPr="00465BB8">
        <w:rPr>
          <w:rFonts w:asciiTheme="majorHAnsi" w:hAnsiTheme="majorHAnsi" w:cs="Arial"/>
        </w:rPr>
        <w:t>. In dat opzichte kan een redelijke mate van zekerheid worden verstrekt</w:t>
      </w:r>
      <w:r w:rsidR="00B55217">
        <w:rPr>
          <w:rFonts w:asciiTheme="majorHAnsi" w:hAnsiTheme="majorHAnsi" w:cs="Arial"/>
          <w:b/>
        </w:rPr>
        <w:t xml:space="preserve">. </w:t>
      </w:r>
      <w:r w:rsidR="00EC00C6">
        <w:rPr>
          <w:rFonts w:asciiTheme="majorHAnsi" w:hAnsiTheme="majorHAnsi" w:cs="Arial"/>
        </w:rPr>
        <w:t xml:space="preserve">De volgende vraag is of het rationeel een </w:t>
      </w:r>
      <w:proofErr w:type="spellStart"/>
      <w:r w:rsidR="00EC00C6">
        <w:rPr>
          <w:rFonts w:asciiTheme="majorHAnsi" w:hAnsiTheme="majorHAnsi" w:cs="Arial"/>
        </w:rPr>
        <w:t>assurance</w:t>
      </w:r>
      <w:proofErr w:type="spellEnd"/>
      <w:r w:rsidR="00EC00C6">
        <w:rPr>
          <w:rFonts w:asciiTheme="majorHAnsi" w:hAnsiTheme="majorHAnsi" w:cs="Arial"/>
        </w:rPr>
        <w:t xml:space="preserve"> opdracht te aanvaarden als van te voren bekend is </w:t>
      </w:r>
      <w:r>
        <w:rPr>
          <w:rFonts w:asciiTheme="majorHAnsi" w:hAnsiTheme="majorHAnsi" w:cs="Arial"/>
        </w:rPr>
        <w:t>dat onvoldoende</w:t>
      </w:r>
      <w:r w:rsidR="00F4585E">
        <w:rPr>
          <w:rFonts w:asciiTheme="majorHAnsi" w:hAnsiTheme="majorHAnsi" w:cs="Arial"/>
        </w:rPr>
        <w:t xml:space="preserve"> </w:t>
      </w:r>
      <w:r w:rsidR="00EC00C6">
        <w:rPr>
          <w:rFonts w:asciiTheme="majorHAnsi" w:hAnsiTheme="majorHAnsi" w:cs="Arial"/>
        </w:rPr>
        <w:t>controle informatie kan worden verzameld om tot een goedkeurende</w:t>
      </w:r>
      <w:r w:rsidR="00B55217">
        <w:rPr>
          <w:rFonts w:asciiTheme="majorHAnsi" w:hAnsiTheme="majorHAnsi" w:cs="Arial"/>
        </w:rPr>
        <w:t xml:space="preserve"> </w:t>
      </w:r>
      <w:r w:rsidR="00EC00C6">
        <w:rPr>
          <w:rFonts w:asciiTheme="majorHAnsi" w:hAnsiTheme="majorHAnsi" w:cs="Arial"/>
        </w:rPr>
        <w:t>of afkeurende controleverklaring te komen. In dat geval zal de accountant alleen tot een oordeelonthouding kunnen komen.</w:t>
      </w:r>
      <w:r w:rsidR="00294BBC">
        <w:rPr>
          <w:rFonts w:asciiTheme="majorHAnsi" w:hAnsiTheme="majorHAnsi" w:cs="Arial"/>
        </w:rPr>
        <w:t xml:space="preserve"> De kans is hier aanwezig dat de accountant niet tot een oordeel kan komen omdat de activa administratie onvoldoende gedetail</w:t>
      </w:r>
      <w:r w:rsidR="00B55217">
        <w:rPr>
          <w:rFonts w:asciiTheme="majorHAnsi" w:hAnsiTheme="majorHAnsi" w:cs="Arial"/>
        </w:rPr>
        <w:t>l</w:t>
      </w:r>
      <w:r w:rsidR="00294BBC">
        <w:rPr>
          <w:rFonts w:asciiTheme="majorHAnsi" w:hAnsiTheme="majorHAnsi" w:cs="Arial"/>
        </w:rPr>
        <w:t>eerd is, dan wel dat niet is aangegeven waarde activa zich bevindt. Hetzelfde probleem zou zich ook bi</w:t>
      </w:r>
      <w:r w:rsidR="00B55217">
        <w:rPr>
          <w:rFonts w:asciiTheme="majorHAnsi" w:hAnsiTheme="majorHAnsi" w:cs="Arial"/>
        </w:rPr>
        <w:t xml:space="preserve">j de voorraden kunnen voordoen. Een en ander is ook afhankelijk van de eisen van de verzekeraar. </w:t>
      </w:r>
      <w:r w:rsidR="003A3A5E">
        <w:rPr>
          <w:rFonts w:asciiTheme="majorHAnsi" w:hAnsiTheme="majorHAnsi" w:cs="Arial"/>
        </w:rPr>
        <w:t xml:space="preserve"> Er zou dan wellicht gekozen kunnen worden voor een opdracht conform COS 4400. In dat geval zal geen zekerheid worden verschaft.</w:t>
      </w:r>
    </w:p>
    <w:p w:rsidR="00A331A4" w:rsidRDefault="00A331A4" w:rsidP="00F8745D">
      <w:pPr>
        <w:pStyle w:val="Geenafstand"/>
        <w:rPr>
          <w:rFonts w:asciiTheme="majorHAnsi" w:hAnsiTheme="majorHAnsi" w:cs="Arial"/>
          <w:b/>
        </w:rPr>
      </w:pPr>
    </w:p>
    <w:p w:rsidR="00F8745D" w:rsidRPr="000407D5" w:rsidRDefault="00F8745D" w:rsidP="00F8745D">
      <w:pPr>
        <w:pStyle w:val="Geenafstand"/>
        <w:rPr>
          <w:rFonts w:asciiTheme="majorHAnsi" w:hAnsiTheme="majorHAnsi" w:cs="Arial"/>
          <w:b/>
        </w:rPr>
      </w:pPr>
      <w:r w:rsidRPr="000407D5">
        <w:rPr>
          <w:rFonts w:asciiTheme="majorHAnsi" w:hAnsiTheme="majorHAnsi" w:cs="Arial"/>
          <w:b/>
        </w:rPr>
        <w:t>Antwoordindicatie</w:t>
      </w:r>
      <w:r>
        <w:rPr>
          <w:rFonts w:asciiTheme="majorHAnsi" w:hAnsiTheme="majorHAnsi" w:cs="Arial"/>
          <w:b/>
        </w:rPr>
        <w:t xml:space="preserve"> vraag 4b</w:t>
      </w:r>
    </w:p>
    <w:p w:rsidR="00477F90" w:rsidRPr="000407D5" w:rsidRDefault="00477F90" w:rsidP="00477F90">
      <w:pPr>
        <w:autoSpaceDE w:val="0"/>
        <w:autoSpaceDN w:val="0"/>
        <w:adjustRightInd w:val="0"/>
        <w:spacing w:after="0" w:line="240" w:lineRule="auto"/>
        <w:rPr>
          <w:rFonts w:asciiTheme="majorHAnsi" w:eastAsiaTheme="minorHAnsi" w:hAnsiTheme="majorHAnsi"/>
          <w:color w:val="000000"/>
        </w:rPr>
      </w:pPr>
      <w:r w:rsidRPr="000407D5">
        <w:rPr>
          <w:rFonts w:asciiTheme="majorHAnsi" w:eastAsiaTheme="minorHAnsi" w:hAnsiTheme="majorHAnsi"/>
          <w:color w:val="000000"/>
        </w:rPr>
        <w:t>Gezien het belang van de opsteller een zo hoog mogelijke schadeclaim in te dienen</w:t>
      </w:r>
    </w:p>
    <w:p w:rsidR="00477F90" w:rsidRPr="000407D5" w:rsidRDefault="00477F90" w:rsidP="00477F90">
      <w:pPr>
        <w:autoSpaceDE w:val="0"/>
        <w:autoSpaceDN w:val="0"/>
        <w:adjustRightInd w:val="0"/>
        <w:spacing w:after="0" w:line="240" w:lineRule="auto"/>
        <w:rPr>
          <w:rFonts w:asciiTheme="majorHAnsi" w:eastAsiaTheme="minorHAnsi" w:hAnsiTheme="majorHAnsi"/>
          <w:color w:val="000000"/>
        </w:rPr>
      </w:pPr>
      <w:r w:rsidRPr="000407D5">
        <w:rPr>
          <w:rFonts w:asciiTheme="majorHAnsi" w:eastAsiaTheme="minorHAnsi" w:hAnsiTheme="majorHAnsi"/>
          <w:color w:val="000000"/>
        </w:rPr>
        <w:t>moet de accountant rekening houden met de het feit dat de schade te hoog is</w:t>
      </w:r>
    </w:p>
    <w:p w:rsidR="00477F90" w:rsidRDefault="00477F90" w:rsidP="00477F90">
      <w:pPr>
        <w:autoSpaceDE w:val="0"/>
        <w:autoSpaceDN w:val="0"/>
        <w:adjustRightInd w:val="0"/>
        <w:spacing w:after="0" w:line="240" w:lineRule="auto"/>
        <w:rPr>
          <w:rFonts w:asciiTheme="majorHAnsi" w:eastAsiaTheme="minorHAnsi" w:hAnsiTheme="majorHAnsi"/>
          <w:color w:val="000000"/>
        </w:rPr>
      </w:pPr>
      <w:r w:rsidRPr="000407D5">
        <w:rPr>
          <w:rFonts w:asciiTheme="majorHAnsi" w:eastAsiaTheme="minorHAnsi" w:hAnsiTheme="majorHAnsi"/>
          <w:color w:val="000000"/>
        </w:rPr>
        <w:t>voorgesteld. De waarde van zowel de inventaris als de voorraad zal ten tijde van de brand zo hoog mogelijk verantwoorden. De waarde van de voorraad na de brand zal zo laag mogelijk verantwoord worden.</w:t>
      </w:r>
    </w:p>
    <w:p w:rsidR="009F0978" w:rsidRDefault="009F0978" w:rsidP="00477F90">
      <w:pPr>
        <w:autoSpaceDE w:val="0"/>
        <w:autoSpaceDN w:val="0"/>
        <w:adjustRightInd w:val="0"/>
        <w:spacing w:after="0" w:line="240" w:lineRule="auto"/>
        <w:rPr>
          <w:rFonts w:asciiTheme="majorHAnsi" w:eastAsiaTheme="minorHAnsi" w:hAnsiTheme="majorHAnsi"/>
          <w:color w:val="000000"/>
        </w:rPr>
      </w:pPr>
      <w:r>
        <w:rPr>
          <w:rFonts w:asciiTheme="majorHAnsi" w:eastAsiaTheme="minorHAnsi" w:hAnsiTheme="majorHAnsi"/>
          <w:color w:val="000000"/>
        </w:rPr>
        <w:lastRenderedPageBreak/>
        <w:t>Specifieke tendenties zijn:</w:t>
      </w:r>
    </w:p>
    <w:p w:rsidR="009F0978" w:rsidRDefault="009F0978" w:rsidP="00477F90">
      <w:pPr>
        <w:autoSpaceDE w:val="0"/>
        <w:autoSpaceDN w:val="0"/>
        <w:adjustRightInd w:val="0"/>
        <w:spacing w:after="0" w:line="240" w:lineRule="auto"/>
        <w:rPr>
          <w:rFonts w:asciiTheme="majorHAnsi" w:eastAsiaTheme="minorHAnsi" w:hAnsiTheme="majorHAnsi"/>
          <w:color w:val="000000"/>
        </w:rPr>
      </w:pPr>
      <w:r>
        <w:rPr>
          <w:rFonts w:asciiTheme="majorHAnsi" w:eastAsiaTheme="minorHAnsi" w:hAnsiTheme="majorHAnsi"/>
          <w:color w:val="000000"/>
        </w:rPr>
        <w:t>Inventaris</w:t>
      </w:r>
    </w:p>
    <w:p w:rsidR="00D250A1" w:rsidRDefault="009F0978" w:rsidP="009F0978">
      <w:pPr>
        <w:pStyle w:val="Lijstalinea"/>
        <w:numPr>
          <w:ilvl w:val="0"/>
          <w:numId w:val="42"/>
        </w:numPr>
        <w:autoSpaceDE w:val="0"/>
        <w:autoSpaceDN w:val="0"/>
        <w:adjustRightInd w:val="0"/>
        <w:spacing w:after="0" w:line="240" w:lineRule="auto"/>
        <w:rPr>
          <w:rFonts w:asciiTheme="majorHAnsi" w:hAnsiTheme="majorHAnsi"/>
          <w:color w:val="000000"/>
        </w:rPr>
      </w:pPr>
      <w:r>
        <w:rPr>
          <w:rFonts w:asciiTheme="majorHAnsi" w:hAnsiTheme="majorHAnsi"/>
          <w:color w:val="000000"/>
        </w:rPr>
        <w:t xml:space="preserve">De investeringen inzake de inventaris van niet horeca activiteiten zo hoog mogelijk voorstellen. Dit kan bijvoorbeeld door investeringen van de horeca activiteiten (die buiten de brandschade vallen) als investeringen voor het beauty en </w:t>
      </w:r>
      <w:proofErr w:type="spellStart"/>
      <w:r>
        <w:rPr>
          <w:rFonts w:asciiTheme="majorHAnsi" w:hAnsiTheme="majorHAnsi"/>
          <w:color w:val="000000"/>
        </w:rPr>
        <w:t>wellness</w:t>
      </w:r>
      <w:proofErr w:type="spellEnd"/>
      <w:r>
        <w:rPr>
          <w:rFonts w:asciiTheme="majorHAnsi" w:hAnsiTheme="majorHAnsi"/>
          <w:color w:val="000000"/>
        </w:rPr>
        <w:t xml:space="preserve"> center te verantwoorden.</w:t>
      </w:r>
    </w:p>
    <w:p w:rsidR="004A32E7" w:rsidRDefault="004A32E7" w:rsidP="009F0978">
      <w:pPr>
        <w:pStyle w:val="Lijstalinea"/>
        <w:numPr>
          <w:ilvl w:val="0"/>
          <w:numId w:val="42"/>
        </w:numPr>
        <w:autoSpaceDE w:val="0"/>
        <w:autoSpaceDN w:val="0"/>
        <w:adjustRightInd w:val="0"/>
        <w:spacing w:after="0" w:line="240" w:lineRule="auto"/>
        <w:rPr>
          <w:rFonts w:asciiTheme="majorHAnsi" w:hAnsiTheme="majorHAnsi"/>
          <w:color w:val="000000"/>
        </w:rPr>
      </w:pPr>
      <w:r>
        <w:rPr>
          <w:rFonts w:asciiTheme="majorHAnsi" w:hAnsiTheme="majorHAnsi"/>
          <w:color w:val="000000"/>
        </w:rPr>
        <w:t>Het claimen van zowel de verloren gegane activa onder de brandschade als de afschrijving onder de bedrijfsschade.</w:t>
      </w:r>
    </w:p>
    <w:p w:rsidR="00D250A1" w:rsidRDefault="00D250A1" w:rsidP="009F0978">
      <w:pPr>
        <w:pStyle w:val="Lijstalinea"/>
        <w:numPr>
          <w:ilvl w:val="0"/>
          <w:numId w:val="42"/>
        </w:numPr>
        <w:autoSpaceDE w:val="0"/>
        <w:autoSpaceDN w:val="0"/>
        <w:adjustRightInd w:val="0"/>
        <w:spacing w:after="0" w:line="240" w:lineRule="auto"/>
        <w:rPr>
          <w:rFonts w:asciiTheme="majorHAnsi" w:hAnsiTheme="majorHAnsi"/>
          <w:color w:val="000000"/>
        </w:rPr>
      </w:pPr>
      <w:r>
        <w:rPr>
          <w:rFonts w:asciiTheme="majorHAnsi" w:hAnsiTheme="majorHAnsi"/>
          <w:color w:val="000000"/>
        </w:rPr>
        <w:t>De boekwaarde van de horeca activiteiten zo laag mogelijk voor te stellen</w:t>
      </w:r>
      <w:r w:rsidR="00B55217">
        <w:rPr>
          <w:rFonts w:asciiTheme="majorHAnsi" w:hAnsiTheme="majorHAnsi"/>
          <w:color w:val="000000"/>
        </w:rPr>
        <w:t>.</w:t>
      </w:r>
    </w:p>
    <w:p w:rsidR="00D250A1" w:rsidRDefault="00D250A1" w:rsidP="009F0978">
      <w:pPr>
        <w:pStyle w:val="Lijstalinea"/>
        <w:numPr>
          <w:ilvl w:val="0"/>
          <w:numId w:val="42"/>
        </w:numPr>
        <w:autoSpaceDE w:val="0"/>
        <w:autoSpaceDN w:val="0"/>
        <w:adjustRightInd w:val="0"/>
        <w:spacing w:after="0" w:line="240" w:lineRule="auto"/>
        <w:rPr>
          <w:rFonts w:asciiTheme="majorHAnsi" w:hAnsiTheme="majorHAnsi"/>
          <w:color w:val="000000"/>
        </w:rPr>
      </w:pPr>
      <w:r>
        <w:rPr>
          <w:rFonts w:asciiTheme="majorHAnsi" w:hAnsiTheme="majorHAnsi"/>
          <w:color w:val="000000"/>
        </w:rPr>
        <w:t>De desinvesteringen niet verantwoorden.</w:t>
      </w:r>
    </w:p>
    <w:p w:rsidR="00D250A1" w:rsidRDefault="00D250A1" w:rsidP="009F0978">
      <w:pPr>
        <w:pStyle w:val="Lijstalinea"/>
        <w:numPr>
          <w:ilvl w:val="0"/>
          <w:numId w:val="42"/>
        </w:numPr>
        <w:autoSpaceDE w:val="0"/>
        <w:autoSpaceDN w:val="0"/>
        <w:adjustRightInd w:val="0"/>
        <w:spacing w:after="0" w:line="240" w:lineRule="auto"/>
        <w:rPr>
          <w:rFonts w:asciiTheme="majorHAnsi" w:hAnsiTheme="majorHAnsi"/>
          <w:color w:val="000000"/>
        </w:rPr>
      </w:pPr>
      <w:r>
        <w:rPr>
          <w:rFonts w:asciiTheme="majorHAnsi" w:hAnsiTheme="majorHAnsi"/>
          <w:color w:val="000000"/>
        </w:rPr>
        <w:t>Afschrijvingen te laag verantwoorden.</w:t>
      </w:r>
    </w:p>
    <w:p w:rsidR="00D250A1" w:rsidRDefault="00D250A1" w:rsidP="00D250A1">
      <w:pPr>
        <w:autoSpaceDE w:val="0"/>
        <w:autoSpaceDN w:val="0"/>
        <w:adjustRightInd w:val="0"/>
        <w:spacing w:after="0" w:line="240" w:lineRule="auto"/>
        <w:rPr>
          <w:rFonts w:asciiTheme="majorHAnsi" w:hAnsiTheme="majorHAnsi"/>
          <w:color w:val="000000"/>
        </w:rPr>
      </w:pPr>
    </w:p>
    <w:p w:rsidR="00D250A1" w:rsidRDefault="00D250A1" w:rsidP="00D250A1">
      <w:pPr>
        <w:autoSpaceDE w:val="0"/>
        <w:autoSpaceDN w:val="0"/>
        <w:adjustRightInd w:val="0"/>
        <w:spacing w:after="0" w:line="240" w:lineRule="auto"/>
        <w:rPr>
          <w:rFonts w:asciiTheme="majorHAnsi" w:hAnsiTheme="majorHAnsi"/>
          <w:color w:val="000000"/>
        </w:rPr>
      </w:pPr>
      <w:r>
        <w:rPr>
          <w:rFonts w:asciiTheme="majorHAnsi" w:hAnsiTheme="majorHAnsi"/>
          <w:color w:val="000000"/>
        </w:rPr>
        <w:t>Voorraden</w:t>
      </w:r>
    </w:p>
    <w:p w:rsidR="009F0978" w:rsidRDefault="00D250A1" w:rsidP="00D250A1">
      <w:pPr>
        <w:pStyle w:val="Lijstalinea"/>
        <w:numPr>
          <w:ilvl w:val="0"/>
          <w:numId w:val="43"/>
        </w:numPr>
        <w:autoSpaceDE w:val="0"/>
        <w:autoSpaceDN w:val="0"/>
        <w:adjustRightInd w:val="0"/>
        <w:spacing w:after="0" w:line="240" w:lineRule="auto"/>
        <w:rPr>
          <w:rFonts w:asciiTheme="majorHAnsi" w:hAnsiTheme="majorHAnsi"/>
          <w:color w:val="000000"/>
        </w:rPr>
      </w:pPr>
      <w:r>
        <w:rPr>
          <w:rFonts w:asciiTheme="majorHAnsi" w:hAnsiTheme="majorHAnsi"/>
          <w:color w:val="000000"/>
        </w:rPr>
        <w:t>Voorraden na schadedatum ontvangen verantwoorden als ontvangen voor schadedatum</w:t>
      </w:r>
      <w:r w:rsidR="00B55217">
        <w:rPr>
          <w:rFonts w:asciiTheme="majorHAnsi" w:hAnsiTheme="majorHAnsi"/>
          <w:color w:val="000000"/>
        </w:rPr>
        <w:t>.</w:t>
      </w:r>
    </w:p>
    <w:p w:rsidR="00D250A1" w:rsidRDefault="004A32E7" w:rsidP="00D250A1">
      <w:pPr>
        <w:pStyle w:val="Lijstalinea"/>
        <w:numPr>
          <w:ilvl w:val="0"/>
          <w:numId w:val="43"/>
        </w:numPr>
        <w:autoSpaceDE w:val="0"/>
        <w:autoSpaceDN w:val="0"/>
        <w:adjustRightInd w:val="0"/>
        <w:spacing w:after="0" w:line="240" w:lineRule="auto"/>
        <w:rPr>
          <w:rFonts w:asciiTheme="majorHAnsi" w:hAnsiTheme="majorHAnsi"/>
          <w:color w:val="000000"/>
        </w:rPr>
      </w:pPr>
      <w:r>
        <w:rPr>
          <w:rFonts w:asciiTheme="majorHAnsi" w:hAnsiTheme="majorHAnsi"/>
          <w:color w:val="000000"/>
        </w:rPr>
        <w:t>Mochten niet de volledige voorraad verloren zijn gegaan dan  zullen de</w:t>
      </w:r>
      <w:r w:rsidR="00D250A1">
        <w:rPr>
          <w:rFonts w:asciiTheme="majorHAnsi" w:hAnsiTheme="majorHAnsi"/>
          <w:color w:val="000000"/>
        </w:rPr>
        <w:t xml:space="preserve"> voorraden na de brand zo laag mogelijk </w:t>
      </w:r>
      <w:r>
        <w:rPr>
          <w:rFonts w:asciiTheme="majorHAnsi" w:hAnsiTheme="majorHAnsi"/>
          <w:color w:val="000000"/>
        </w:rPr>
        <w:t>voorgesteld worden</w:t>
      </w:r>
      <w:r w:rsidR="00B55217">
        <w:rPr>
          <w:rFonts w:asciiTheme="majorHAnsi" w:hAnsiTheme="majorHAnsi"/>
          <w:color w:val="000000"/>
        </w:rPr>
        <w:t>.</w:t>
      </w:r>
    </w:p>
    <w:p w:rsidR="00D250A1" w:rsidRPr="00D250A1" w:rsidRDefault="00D250A1" w:rsidP="00D250A1">
      <w:pPr>
        <w:pStyle w:val="Lijstalinea"/>
        <w:numPr>
          <w:ilvl w:val="0"/>
          <w:numId w:val="43"/>
        </w:numPr>
        <w:autoSpaceDE w:val="0"/>
        <w:autoSpaceDN w:val="0"/>
        <w:adjustRightInd w:val="0"/>
        <w:spacing w:after="0" w:line="240" w:lineRule="auto"/>
        <w:rPr>
          <w:rFonts w:asciiTheme="majorHAnsi" w:hAnsiTheme="majorHAnsi"/>
          <w:color w:val="000000"/>
        </w:rPr>
      </w:pPr>
      <w:r>
        <w:rPr>
          <w:rFonts w:asciiTheme="majorHAnsi" w:hAnsiTheme="majorHAnsi"/>
          <w:color w:val="000000"/>
        </w:rPr>
        <w:t>Geen rekening houden met incourante voorraden</w:t>
      </w:r>
      <w:r w:rsidR="00B55217">
        <w:rPr>
          <w:rFonts w:asciiTheme="majorHAnsi" w:hAnsiTheme="majorHAnsi"/>
          <w:color w:val="000000"/>
        </w:rPr>
        <w:t>.</w:t>
      </w:r>
    </w:p>
    <w:p w:rsidR="00D250A1" w:rsidRDefault="00D250A1" w:rsidP="00D250A1">
      <w:pPr>
        <w:pStyle w:val="Geenafstand"/>
        <w:rPr>
          <w:rFonts w:asciiTheme="majorHAnsi" w:hAnsiTheme="majorHAnsi" w:cs="Arial"/>
          <w:b/>
        </w:rPr>
      </w:pPr>
    </w:p>
    <w:p w:rsidR="00F8745D" w:rsidRDefault="00F8745D" w:rsidP="00D250A1">
      <w:pPr>
        <w:pStyle w:val="Geenafstand"/>
        <w:rPr>
          <w:rFonts w:asciiTheme="majorHAnsi" w:hAnsiTheme="majorHAnsi" w:cs="Arial"/>
          <w:b/>
        </w:rPr>
      </w:pPr>
      <w:r w:rsidRPr="000407D5">
        <w:rPr>
          <w:rFonts w:asciiTheme="majorHAnsi" w:hAnsiTheme="majorHAnsi" w:cs="Arial"/>
          <w:b/>
        </w:rPr>
        <w:t>Antwoordindicatie</w:t>
      </w:r>
      <w:r>
        <w:rPr>
          <w:rFonts w:asciiTheme="majorHAnsi" w:hAnsiTheme="majorHAnsi" w:cs="Arial"/>
          <w:b/>
        </w:rPr>
        <w:t xml:space="preserve"> vraag 4c</w:t>
      </w:r>
    </w:p>
    <w:p w:rsidR="00D250A1" w:rsidRPr="00D250A1" w:rsidRDefault="00D250A1" w:rsidP="00D250A1">
      <w:pPr>
        <w:pStyle w:val="Geenafstand"/>
        <w:rPr>
          <w:rFonts w:asciiTheme="majorHAnsi" w:hAnsiTheme="majorHAnsi" w:cs="Arial"/>
        </w:rPr>
      </w:pPr>
      <w:r w:rsidRPr="00D250A1">
        <w:rPr>
          <w:rFonts w:asciiTheme="majorHAnsi" w:hAnsiTheme="majorHAnsi" w:cs="Arial"/>
        </w:rPr>
        <w:t>Inventaris</w:t>
      </w:r>
    </w:p>
    <w:p w:rsidR="00A303FA" w:rsidRPr="000407D5" w:rsidRDefault="00257FD1" w:rsidP="00A331A4">
      <w:pPr>
        <w:pStyle w:val="Lijstalinea"/>
        <w:numPr>
          <w:ilvl w:val="0"/>
          <w:numId w:val="20"/>
        </w:numPr>
        <w:spacing w:line="240" w:lineRule="auto"/>
        <w:rPr>
          <w:rFonts w:asciiTheme="majorHAnsi" w:hAnsiTheme="majorHAnsi"/>
        </w:rPr>
      </w:pPr>
      <w:r>
        <w:rPr>
          <w:rFonts w:asciiTheme="majorHAnsi" w:hAnsiTheme="majorHAnsi"/>
        </w:rPr>
        <w:t>Het</w:t>
      </w:r>
      <w:r w:rsidR="00A303FA" w:rsidRPr="000407D5">
        <w:rPr>
          <w:rFonts w:asciiTheme="majorHAnsi" w:hAnsiTheme="majorHAnsi"/>
        </w:rPr>
        <w:t xml:space="preserve"> bedrag van de materiële schade</w:t>
      </w:r>
      <w:r>
        <w:rPr>
          <w:rFonts w:asciiTheme="majorHAnsi" w:hAnsiTheme="majorHAnsi"/>
        </w:rPr>
        <w:t xml:space="preserve"> aansluiten</w:t>
      </w:r>
      <w:r w:rsidR="00A303FA" w:rsidRPr="000407D5">
        <w:rPr>
          <w:rFonts w:asciiTheme="majorHAnsi" w:hAnsiTheme="majorHAnsi"/>
        </w:rPr>
        <w:t xml:space="preserve"> met het taxatierapport van de schade expert.</w:t>
      </w:r>
    </w:p>
    <w:p w:rsidR="00257FD1" w:rsidRDefault="00A303FA" w:rsidP="00A331A4">
      <w:pPr>
        <w:pStyle w:val="Lijstalinea"/>
        <w:numPr>
          <w:ilvl w:val="0"/>
          <w:numId w:val="20"/>
        </w:numPr>
        <w:spacing w:after="0" w:line="240" w:lineRule="auto"/>
        <w:ind w:left="714" w:hanging="357"/>
        <w:rPr>
          <w:rFonts w:asciiTheme="majorHAnsi" w:hAnsiTheme="majorHAnsi"/>
        </w:rPr>
      </w:pPr>
      <w:r w:rsidRPr="000407D5">
        <w:rPr>
          <w:rFonts w:asciiTheme="majorHAnsi" w:hAnsiTheme="majorHAnsi"/>
        </w:rPr>
        <w:t>Aan de hand van inkoopfacturen nagaan of en welke investeringen zijn gepleegd</w:t>
      </w:r>
      <w:r w:rsidR="00D250A1">
        <w:rPr>
          <w:rFonts w:asciiTheme="majorHAnsi" w:hAnsiTheme="majorHAnsi"/>
        </w:rPr>
        <w:t xml:space="preserve"> tussen balansdatum en de brand</w:t>
      </w:r>
      <w:r w:rsidR="00257FD1">
        <w:rPr>
          <w:rFonts w:asciiTheme="majorHAnsi" w:hAnsiTheme="majorHAnsi"/>
        </w:rPr>
        <w:t>.</w:t>
      </w:r>
    </w:p>
    <w:p w:rsidR="00A303FA" w:rsidRDefault="00257FD1" w:rsidP="00A331A4">
      <w:pPr>
        <w:pStyle w:val="Lijstalinea"/>
        <w:numPr>
          <w:ilvl w:val="0"/>
          <w:numId w:val="20"/>
        </w:numPr>
        <w:spacing w:after="0" w:line="240" w:lineRule="auto"/>
        <w:ind w:left="714" w:hanging="357"/>
        <w:rPr>
          <w:rFonts w:asciiTheme="majorHAnsi" w:hAnsiTheme="majorHAnsi"/>
        </w:rPr>
      </w:pPr>
      <w:r>
        <w:rPr>
          <w:rFonts w:asciiTheme="majorHAnsi" w:hAnsiTheme="majorHAnsi"/>
        </w:rPr>
        <w:t xml:space="preserve">Nagaan af de investeringen op de </w:t>
      </w:r>
      <w:r w:rsidR="00D250A1">
        <w:rPr>
          <w:rFonts w:asciiTheme="majorHAnsi" w:hAnsiTheme="majorHAnsi"/>
        </w:rPr>
        <w:t>juist</w:t>
      </w:r>
      <w:r>
        <w:rPr>
          <w:rFonts w:asciiTheme="majorHAnsi" w:hAnsiTheme="majorHAnsi"/>
        </w:rPr>
        <w:t>e wijze</w:t>
      </w:r>
      <w:r w:rsidR="00D250A1">
        <w:rPr>
          <w:rFonts w:asciiTheme="majorHAnsi" w:hAnsiTheme="majorHAnsi"/>
        </w:rPr>
        <w:t xml:space="preserve"> in de activa administratie zijn geboekt in verband met het verschuivingsgevaar tussen de inventaris van de horeca </w:t>
      </w:r>
      <w:r w:rsidR="00ED15D5">
        <w:rPr>
          <w:rFonts w:asciiTheme="majorHAnsi" w:hAnsiTheme="majorHAnsi"/>
        </w:rPr>
        <w:t xml:space="preserve">en kantoor </w:t>
      </w:r>
      <w:r w:rsidR="00D250A1">
        <w:rPr>
          <w:rFonts w:asciiTheme="majorHAnsi" w:hAnsiTheme="majorHAnsi"/>
        </w:rPr>
        <w:t xml:space="preserve">naar  de beauty en </w:t>
      </w:r>
      <w:proofErr w:type="spellStart"/>
      <w:r w:rsidR="00D250A1">
        <w:rPr>
          <w:rFonts w:asciiTheme="majorHAnsi" w:hAnsiTheme="majorHAnsi"/>
        </w:rPr>
        <w:t>wellness</w:t>
      </w:r>
      <w:proofErr w:type="spellEnd"/>
      <w:r w:rsidR="00D250A1">
        <w:rPr>
          <w:rFonts w:asciiTheme="majorHAnsi" w:hAnsiTheme="majorHAnsi"/>
        </w:rPr>
        <w:t xml:space="preserve"> center.</w:t>
      </w:r>
    </w:p>
    <w:p w:rsidR="00D250A1" w:rsidRDefault="00D250A1" w:rsidP="00A331A4">
      <w:pPr>
        <w:pStyle w:val="Lijstalinea"/>
        <w:numPr>
          <w:ilvl w:val="0"/>
          <w:numId w:val="20"/>
        </w:numPr>
        <w:spacing w:after="0" w:line="240" w:lineRule="auto"/>
        <w:ind w:left="714" w:hanging="357"/>
        <w:rPr>
          <w:rFonts w:asciiTheme="majorHAnsi" w:hAnsiTheme="majorHAnsi"/>
        </w:rPr>
      </w:pPr>
      <w:r>
        <w:rPr>
          <w:rFonts w:asciiTheme="majorHAnsi" w:hAnsiTheme="majorHAnsi"/>
        </w:rPr>
        <w:t>Controleren of de afschrijvingen conform de waarderingsgrondslagen hebben plaatsgevonden en juist zijn berekend.</w:t>
      </w:r>
    </w:p>
    <w:p w:rsidR="00257FD1" w:rsidRDefault="00257FD1" w:rsidP="00A331A4">
      <w:pPr>
        <w:pStyle w:val="Lijstalinea"/>
        <w:numPr>
          <w:ilvl w:val="0"/>
          <w:numId w:val="20"/>
        </w:numPr>
        <w:spacing w:after="0" w:line="240" w:lineRule="auto"/>
        <w:ind w:left="714" w:hanging="357"/>
        <w:rPr>
          <w:rFonts w:asciiTheme="majorHAnsi" w:hAnsiTheme="majorHAnsi"/>
        </w:rPr>
      </w:pPr>
      <w:r>
        <w:rPr>
          <w:rFonts w:asciiTheme="majorHAnsi" w:hAnsiTheme="majorHAnsi"/>
        </w:rPr>
        <w:t>Controleren of de gehanteerde afschrijvingsmethodiek is toegestaan conform de verzekeringsvoorwaarden.</w:t>
      </w:r>
    </w:p>
    <w:p w:rsidR="00D250A1" w:rsidRPr="000407D5" w:rsidRDefault="00D250A1" w:rsidP="00A331A4">
      <w:pPr>
        <w:pStyle w:val="Lijstalinea"/>
        <w:numPr>
          <w:ilvl w:val="0"/>
          <w:numId w:val="20"/>
        </w:numPr>
        <w:spacing w:after="0" w:line="240" w:lineRule="auto"/>
        <w:ind w:left="714" w:hanging="357"/>
        <w:rPr>
          <w:rFonts w:asciiTheme="majorHAnsi" w:hAnsiTheme="majorHAnsi"/>
        </w:rPr>
      </w:pPr>
      <w:r>
        <w:rPr>
          <w:rFonts w:asciiTheme="majorHAnsi" w:hAnsiTheme="majorHAnsi"/>
        </w:rPr>
        <w:t xml:space="preserve">Controleren of de desinvesteringen volledig zijn afgeboekt. </w:t>
      </w:r>
    </w:p>
    <w:p w:rsidR="00A303FA" w:rsidRDefault="00A303FA" w:rsidP="00A331A4">
      <w:pPr>
        <w:pStyle w:val="Lijstalinea"/>
        <w:numPr>
          <w:ilvl w:val="0"/>
          <w:numId w:val="20"/>
        </w:numPr>
        <w:spacing w:line="240" w:lineRule="auto"/>
        <w:rPr>
          <w:rFonts w:asciiTheme="majorHAnsi" w:hAnsiTheme="majorHAnsi"/>
        </w:rPr>
      </w:pPr>
      <w:r w:rsidRPr="000407D5">
        <w:rPr>
          <w:rFonts w:asciiTheme="majorHAnsi" w:hAnsiTheme="majorHAnsi"/>
        </w:rPr>
        <w:t>Kennisnemen van de poliswaarde</w:t>
      </w:r>
      <w:r w:rsidR="00D250A1">
        <w:rPr>
          <w:rFonts w:asciiTheme="majorHAnsi" w:hAnsiTheme="majorHAnsi"/>
        </w:rPr>
        <w:t>n</w:t>
      </w:r>
      <w:r w:rsidRPr="000407D5">
        <w:rPr>
          <w:rFonts w:asciiTheme="majorHAnsi" w:hAnsiTheme="majorHAnsi"/>
        </w:rPr>
        <w:t xml:space="preserve"> hoe de waarde van de inventaris en voorraad moet worden bepaald.</w:t>
      </w:r>
    </w:p>
    <w:p w:rsidR="00D250A1" w:rsidRDefault="00D250A1" w:rsidP="00D250A1">
      <w:pPr>
        <w:spacing w:line="240" w:lineRule="auto"/>
        <w:rPr>
          <w:rFonts w:asciiTheme="majorHAnsi" w:hAnsiTheme="majorHAnsi"/>
        </w:rPr>
      </w:pPr>
      <w:r>
        <w:rPr>
          <w:rFonts w:asciiTheme="majorHAnsi" w:hAnsiTheme="majorHAnsi"/>
        </w:rPr>
        <w:t>Voorraden</w:t>
      </w:r>
    </w:p>
    <w:p w:rsidR="00D250A1" w:rsidRDefault="00691684" w:rsidP="00D250A1">
      <w:pPr>
        <w:pStyle w:val="Lijstalinea"/>
        <w:numPr>
          <w:ilvl w:val="0"/>
          <w:numId w:val="44"/>
        </w:numPr>
        <w:spacing w:line="240" w:lineRule="auto"/>
        <w:rPr>
          <w:rFonts w:asciiTheme="majorHAnsi" w:hAnsiTheme="majorHAnsi"/>
        </w:rPr>
      </w:pPr>
      <w:r>
        <w:rPr>
          <w:rFonts w:asciiTheme="majorHAnsi" w:hAnsiTheme="majorHAnsi"/>
        </w:rPr>
        <w:t>Vaststellen</w:t>
      </w:r>
      <w:r w:rsidR="00D250A1">
        <w:rPr>
          <w:rFonts w:asciiTheme="majorHAnsi" w:hAnsiTheme="majorHAnsi"/>
        </w:rPr>
        <w:t xml:space="preserve"> van de voorraden direct na de brand. Dit betekent dat de accountant zo snel mogelijk na de brand een inventarisatie moet uitvoeren</w:t>
      </w:r>
      <w:r>
        <w:rPr>
          <w:rFonts w:asciiTheme="majorHAnsi" w:hAnsiTheme="majorHAnsi"/>
        </w:rPr>
        <w:t xml:space="preserve"> en aansluiten met de administratieve voorraad op het moment van de brand,</w:t>
      </w:r>
    </w:p>
    <w:p w:rsidR="00D250A1" w:rsidRDefault="00D250A1" w:rsidP="00D250A1">
      <w:pPr>
        <w:pStyle w:val="Lijstalinea"/>
        <w:numPr>
          <w:ilvl w:val="0"/>
          <w:numId w:val="44"/>
        </w:numPr>
        <w:spacing w:line="240" w:lineRule="auto"/>
        <w:rPr>
          <w:rFonts w:asciiTheme="majorHAnsi" w:hAnsiTheme="majorHAnsi"/>
        </w:rPr>
      </w:pPr>
      <w:r>
        <w:rPr>
          <w:rFonts w:asciiTheme="majorHAnsi" w:hAnsiTheme="majorHAnsi"/>
        </w:rPr>
        <w:t>De beginvoorraad aansluiten met de gecontroleerde eindvoorraad</w:t>
      </w:r>
    </w:p>
    <w:p w:rsidR="00D250A1" w:rsidRDefault="00D250A1" w:rsidP="00D250A1">
      <w:pPr>
        <w:pStyle w:val="Lijstalinea"/>
        <w:numPr>
          <w:ilvl w:val="0"/>
          <w:numId w:val="44"/>
        </w:numPr>
        <w:spacing w:line="240" w:lineRule="auto"/>
        <w:rPr>
          <w:rFonts w:asciiTheme="majorHAnsi" w:hAnsiTheme="majorHAnsi"/>
        </w:rPr>
      </w:pPr>
      <w:r>
        <w:rPr>
          <w:rFonts w:asciiTheme="majorHAnsi" w:hAnsiTheme="majorHAnsi"/>
        </w:rPr>
        <w:t>De inkopen controleren met facturen en uitgaande geldbeweging</w:t>
      </w:r>
      <w:r w:rsidR="004A32E7">
        <w:rPr>
          <w:rFonts w:asciiTheme="majorHAnsi" w:hAnsiTheme="majorHAnsi"/>
        </w:rPr>
        <w:t>,</w:t>
      </w:r>
    </w:p>
    <w:p w:rsidR="00691684" w:rsidRDefault="00691684" w:rsidP="00D250A1">
      <w:pPr>
        <w:pStyle w:val="Lijstalinea"/>
        <w:numPr>
          <w:ilvl w:val="0"/>
          <w:numId w:val="44"/>
        </w:numPr>
        <w:spacing w:line="240" w:lineRule="auto"/>
        <w:rPr>
          <w:rFonts w:asciiTheme="majorHAnsi" w:hAnsiTheme="majorHAnsi"/>
        </w:rPr>
      </w:pPr>
      <w:r>
        <w:rPr>
          <w:rFonts w:asciiTheme="majorHAnsi" w:hAnsiTheme="majorHAnsi"/>
        </w:rPr>
        <w:t xml:space="preserve">Verbanden leggen tussen de geld- goederenbeweging. </w:t>
      </w:r>
    </w:p>
    <w:p w:rsidR="00691684" w:rsidRDefault="00691684" w:rsidP="00D250A1">
      <w:pPr>
        <w:pStyle w:val="Lijstalinea"/>
        <w:numPr>
          <w:ilvl w:val="0"/>
          <w:numId w:val="44"/>
        </w:numPr>
        <w:spacing w:line="240" w:lineRule="auto"/>
        <w:rPr>
          <w:rFonts w:asciiTheme="majorHAnsi" w:hAnsiTheme="majorHAnsi"/>
        </w:rPr>
      </w:pPr>
      <w:r>
        <w:rPr>
          <w:rFonts w:asciiTheme="majorHAnsi" w:hAnsiTheme="majorHAnsi"/>
        </w:rPr>
        <w:t>Beginvoorraad + inkopen – eindvoorraad = inkoopwaarde omzet.</w:t>
      </w:r>
    </w:p>
    <w:p w:rsidR="00A303FA" w:rsidRDefault="00691684" w:rsidP="00A331A4">
      <w:pPr>
        <w:pStyle w:val="Lijstalinea"/>
        <w:numPr>
          <w:ilvl w:val="0"/>
          <w:numId w:val="44"/>
        </w:numPr>
        <w:spacing w:line="240" w:lineRule="auto"/>
        <w:rPr>
          <w:rFonts w:asciiTheme="majorHAnsi" w:hAnsiTheme="majorHAnsi"/>
        </w:rPr>
      </w:pPr>
      <w:r>
        <w:rPr>
          <w:rFonts w:asciiTheme="majorHAnsi" w:hAnsiTheme="majorHAnsi"/>
        </w:rPr>
        <w:t xml:space="preserve">Controle van de </w:t>
      </w:r>
      <w:r w:rsidR="00257FD1">
        <w:rPr>
          <w:rFonts w:asciiTheme="majorHAnsi" w:hAnsiTheme="majorHAnsi"/>
        </w:rPr>
        <w:t>recente inkoop</w:t>
      </w:r>
      <w:r>
        <w:rPr>
          <w:rFonts w:asciiTheme="majorHAnsi" w:hAnsiTheme="majorHAnsi"/>
        </w:rPr>
        <w:t xml:space="preserve">prijzen </w:t>
      </w:r>
      <w:r w:rsidR="00257FD1">
        <w:rPr>
          <w:rFonts w:asciiTheme="majorHAnsi" w:hAnsiTheme="majorHAnsi"/>
        </w:rPr>
        <w:t>aan de hand van recente</w:t>
      </w:r>
      <w:r>
        <w:rPr>
          <w:rFonts w:asciiTheme="majorHAnsi" w:hAnsiTheme="majorHAnsi"/>
        </w:rPr>
        <w:t xml:space="preserve"> inkoopfacturen</w:t>
      </w:r>
    </w:p>
    <w:p w:rsidR="003A3A5E" w:rsidRPr="003A3A5E" w:rsidRDefault="003A3A5E" w:rsidP="003A3A5E">
      <w:pPr>
        <w:pStyle w:val="Lijstalinea"/>
        <w:spacing w:line="240" w:lineRule="auto"/>
        <w:rPr>
          <w:rFonts w:asciiTheme="majorHAnsi" w:hAnsiTheme="majorHAnsi"/>
        </w:rPr>
      </w:pPr>
    </w:p>
    <w:p w:rsidR="004F5913" w:rsidRDefault="004F5913" w:rsidP="00A303FA">
      <w:pPr>
        <w:pStyle w:val="Geenafstand"/>
        <w:rPr>
          <w:rFonts w:asciiTheme="majorHAnsi" w:hAnsiTheme="majorHAnsi" w:cs="Arial"/>
          <w:b/>
        </w:rPr>
      </w:pPr>
    </w:p>
    <w:p w:rsidR="004F5913" w:rsidRDefault="004F5913" w:rsidP="00A303FA">
      <w:pPr>
        <w:pStyle w:val="Geenafstand"/>
        <w:rPr>
          <w:rFonts w:asciiTheme="majorHAnsi" w:hAnsiTheme="majorHAnsi" w:cs="Arial"/>
          <w:b/>
        </w:rPr>
      </w:pPr>
    </w:p>
    <w:p w:rsidR="004F5913" w:rsidRDefault="004F5913" w:rsidP="00A303FA">
      <w:pPr>
        <w:pStyle w:val="Geenafstand"/>
        <w:rPr>
          <w:rFonts w:asciiTheme="majorHAnsi" w:hAnsiTheme="majorHAnsi" w:cs="Arial"/>
          <w:b/>
        </w:rPr>
      </w:pPr>
    </w:p>
    <w:p w:rsidR="004F5913" w:rsidRDefault="004F5913" w:rsidP="00A303FA">
      <w:pPr>
        <w:pStyle w:val="Geenafstand"/>
        <w:rPr>
          <w:rFonts w:asciiTheme="majorHAnsi" w:hAnsiTheme="majorHAnsi" w:cs="Arial"/>
          <w:b/>
        </w:rPr>
      </w:pPr>
    </w:p>
    <w:p w:rsidR="004F5913" w:rsidRDefault="004F5913" w:rsidP="00A303FA">
      <w:pPr>
        <w:pStyle w:val="Geenafstand"/>
        <w:rPr>
          <w:rFonts w:asciiTheme="majorHAnsi" w:hAnsiTheme="majorHAnsi" w:cs="Arial"/>
          <w:b/>
        </w:rPr>
      </w:pPr>
    </w:p>
    <w:p w:rsidR="004F5913" w:rsidRDefault="004F5913" w:rsidP="00A303FA">
      <w:pPr>
        <w:pStyle w:val="Geenafstand"/>
        <w:rPr>
          <w:rFonts w:asciiTheme="majorHAnsi" w:hAnsiTheme="majorHAnsi" w:cs="Arial"/>
          <w:b/>
        </w:rPr>
      </w:pPr>
    </w:p>
    <w:p w:rsidR="00A303FA" w:rsidRPr="000407D5" w:rsidRDefault="000407D5" w:rsidP="00A303FA">
      <w:pPr>
        <w:pStyle w:val="Geenafstand"/>
        <w:rPr>
          <w:rFonts w:asciiTheme="majorHAnsi" w:hAnsiTheme="majorHAnsi" w:cs="Arial"/>
          <w:b/>
        </w:rPr>
      </w:pPr>
      <w:r w:rsidRPr="000407D5">
        <w:rPr>
          <w:rFonts w:asciiTheme="majorHAnsi" w:hAnsiTheme="majorHAnsi" w:cs="Arial"/>
          <w:b/>
        </w:rPr>
        <w:lastRenderedPageBreak/>
        <w:t>Vraag 5</w:t>
      </w:r>
      <w:r w:rsidR="00CB66F2">
        <w:rPr>
          <w:rFonts w:asciiTheme="majorHAnsi" w:hAnsiTheme="majorHAnsi" w:cs="Arial"/>
          <w:b/>
        </w:rPr>
        <w:t xml:space="preserve"> </w:t>
      </w:r>
      <w:r w:rsidR="00CB66F2" w:rsidRPr="000407D5">
        <w:rPr>
          <w:rFonts w:asciiTheme="majorHAnsi" w:hAnsiTheme="majorHAnsi" w:cs="Arial"/>
          <w:b/>
        </w:rPr>
        <w:t>(</w:t>
      </w:r>
      <w:r w:rsidR="00CB66F2">
        <w:rPr>
          <w:rFonts w:asciiTheme="majorHAnsi" w:hAnsiTheme="majorHAnsi" w:cs="Arial"/>
          <w:b/>
        </w:rPr>
        <w:t>1</w:t>
      </w:r>
      <w:bookmarkStart w:id="0" w:name="_GoBack"/>
      <w:bookmarkEnd w:id="0"/>
      <w:r w:rsidR="00CB66F2" w:rsidRPr="000407D5">
        <w:rPr>
          <w:rFonts w:asciiTheme="majorHAnsi" w:hAnsiTheme="majorHAnsi" w:cs="Arial"/>
          <w:b/>
        </w:rPr>
        <w:t>0 punten)</w:t>
      </w:r>
    </w:p>
    <w:p w:rsidR="00993A9C" w:rsidRPr="00E53B08" w:rsidRDefault="00993A9C" w:rsidP="00993A9C">
      <w:pPr>
        <w:pStyle w:val="Geenafstand"/>
        <w:rPr>
          <w:rFonts w:asciiTheme="majorHAnsi" w:hAnsiTheme="majorHAnsi" w:cs="Arial"/>
          <w:i/>
        </w:rPr>
      </w:pPr>
      <w:r w:rsidRPr="00E53B08">
        <w:rPr>
          <w:rFonts w:asciiTheme="majorHAnsi" w:hAnsiTheme="majorHAnsi" w:cs="Arial"/>
          <w:i/>
        </w:rPr>
        <w:t>Geef gemotiveerd aan welke overwegingen de accountant maakt bij het bepalen of  NV COS 800, 805, 3400 of 4400 van toepassing is op het onderzoek naar de bedrijfsschade.</w:t>
      </w:r>
    </w:p>
    <w:p w:rsidR="004F5913" w:rsidRDefault="004F5913" w:rsidP="003D2B48">
      <w:pPr>
        <w:pStyle w:val="Geenafstand"/>
        <w:rPr>
          <w:rFonts w:asciiTheme="majorHAnsi" w:hAnsiTheme="majorHAnsi" w:cs="Arial"/>
          <w:b/>
        </w:rPr>
      </w:pPr>
    </w:p>
    <w:p w:rsidR="003D2B48" w:rsidRDefault="003D2B48" w:rsidP="003D2B48">
      <w:pPr>
        <w:pStyle w:val="Geenafstand"/>
        <w:rPr>
          <w:rFonts w:asciiTheme="majorHAnsi" w:hAnsiTheme="majorHAnsi" w:cs="Arial"/>
          <w:b/>
        </w:rPr>
      </w:pPr>
      <w:r w:rsidRPr="000407D5">
        <w:rPr>
          <w:rFonts w:asciiTheme="majorHAnsi" w:hAnsiTheme="majorHAnsi" w:cs="Arial"/>
          <w:b/>
        </w:rPr>
        <w:t>Antwoordindicatie</w:t>
      </w:r>
      <w:r>
        <w:rPr>
          <w:rFonts w:asciiTheme="majorHAnsi" w:hAnsiTheme="majorHAnsi" w:cs="Arial"/>
          <w:b/>
        </w:rPr>
        <w:t xml:space="preserve"> vraag 5</w:t>
      </w:r>
    </w:p>
    <w:p w:rsidR="003D2B48" w:rsidRPr="000407D5" w:rsidRDefault="003D2B48" w:rsidP="003D2B48">
      <w:pPr>
        <w:pStyle w:val="Geenafstand"/>
        <w:rPr>
          <w:rFonts w:asciiTheme="majorHAnsi" w:hAnsiTheme="majorHAnsi" w:cs="Arial"/>
          <w:b/>
        </w:rPr>
      </w:pPr>
    </w:p>
    <w:p w:rsidR="00605A28" w:rsidRDefault="00257FD1" w:rsidP="003A3A5E">
      <w:pPr>
        <w:spacing w:line="240" w:lineRule="auto"/>
        <w:rPr>
          <w:rFonts w:asciiTheme="majorHAnsi" w:hAnsiTheme="majorHAnsi"/>
        </w:rPr>
      </w:pPr>
      <w:r>
        <w:rPr>
          <w:rFonts w:asciiTheme="majorHAnsi" w:hAnsiTheme="majorHAnsi"/>
        </w:rPr>
        <w:t>De opgestelde cijfers zijn afkomstig van de controller van Relax B.V. De opdracht is afkomstig van Relax B.V.</w:t>
      </w:r>
      <w:r w:rsidR="003A3A5E">
        <w:rPr>
          <w:rFonts w:asciiTheme="majorHAnsi" w:hAnsiTheme="majorHAnsi"/>
        </w:rPr>
        <w:t xml:space="preserve">, omdat in de polisvoorwaarden is vermeld dat de bedrijfsschade door een accountant moet worden onderzocht. </w:t>
      </w:r>
      <w:r w:rsidR="00605A28">
        <w:rPr>
          <w:rFonts w:asciiTheme="majorHAnsi" w:hAnsiTheme="majorHAnsi"/>
        </w:rPr>
        <w:t xml:space="preserve">Relax B.V., de accountant en de verzekeringsmaatschappij  vormen derhalve de drie partijen. De schade opstelling van de bedrijfsschade is hierbij het object van onderzoek. Waarbij getoetst moet worden of de in de berekening mee gnomen bedragen voldoen aan de voorwaarden die genoemd zijn in de polis.  De accountant zal redelijke mate van zekerheid moeten verstrekken of de berekening voldoet aan de gestelde criteria en de berekening geen afwijkingen bevat van materieel belang vertegenwoordigen. De accountant zal zijn conclusie vervolgens verwoorden in een Assurance rapport.  </w:t>
      </w:r>
      <w:r>
        <w:rPr>
          <w:rFonts w:asciiTheme="majorHAnsi" w:hAnsiTheme="majorHAnsi"/>
        </w:rPr>
        <w:t xml:space="preserve"> </w:t>
      </w:r>
      <w:r w:rsidR="00605A28">
        <w:rPr>
          <w:rFonts w:asciiTheme="majorHAnsi" w:hAnsiTheme="majorHAnsi"/>
        </w:rPr>
        <w:t xml:space="preserve">Hierdoor kan gesteld worden dat is voldaan aan de </w:t>
      </w:r>
      <w:r>
        <w:rPr>
          <w:rFonts w:asciiTheme="majorHAnsi" w:hAnsiTheme="majorHAnsi"/>
        </w:rPr>
        <w:t xml:space="preserve"> kenmerken die behoren bij een </w:t>
      </w:r>
      <w:proofErr w:type="spellStart"/>
      <w:r>
        <w:rPr>
          <w:rFonts w:asciiTheme="majorHAnsi" w:hAnsiTheme="majorHAnsi"/>
        </w:rPr>
        <w:t>assurance</w:t>
      </w:r>
      <w:proofErr w:type="spellEnd"/>
      <w:r>
        <w:rPr>
          <w:rFonts w:asciiTheme="majorHAnsi" w:hAnsiTheme="majorHAnsi"/>
        </w:rPr>
        <w:t xml:space="preserve"> opdracht</w:t>
      </w:r>
      <w:r w:rsidR="00605A28">
        <w:rPr>
          <w:rFonts w:asciiTheme="majorHAnsi" w:hAnsiTheme="majorHAnsi"/>
        </w:rPr>
        <w:t>.</w:t>
      </w:r>
      <w:r w:rsidR="003A3A5E">
        <w:rPr>
          <w:rFonts w:asciiTheme="majorHAnsi" w:hAnsiTheme="majorHAnsi"/>
        </w:rPr>
        <w:t xml:space="preserve">. </w:t>
      </w:r>
      <w:r w:rsidR="009A5B69">
        <w:rPr>
          <w:rFonts w:asciiTheme="majorHAnsi" w:hAnsiTheme="majorHAnsi"/>
        </w:rPr>
        <w:t xml:space="preserve"> </w:t>
      </w:r>
    </w:p>
    <w:p w:rsidR="009A5B69" w:rsidRDefault="009A5B69" w:rsidP="003A3A5E">
      <w:pPr>
        <w:spacing w:line="240" w:lineRule="auto"/>
        <w:rPr>
          <w:rFonts w:asciiTheme="majorHAnsi" w:hAnsiTheme="majorHAnsi"/>
        </w:rPr>
      </w:pPr>
      <w:r>
        <w:rPr>
          <w:rFonts w:asciiTheme="majorHAnsi" w:hAnsiTheme="majorHAnsi"/>
        </w:rPr>
        <w:t>Het onderzoek naar de bedrijfsschade kent</w:t>
      </w:r>
      <w:r w:rsidRPr="009A5B69">
        <w:rPr>
          <w:rFonts w:asciiTheme="majorHAnsi" w:hAnsiTheme="majorHAnsi"/>
        </w:rPr>
        <w:t xml:space="preserve"> </w:t>
      </w:r>
      <w:r>
        <w:rPr>
          <w:rFonts w:asciiTheme="majorHAnsi" w:hAnsiTheme="majorHAnsi"/>
        </w:rPr>
        <w:t xml:space="preserve">naast de retrospectieve aspecten ook een prospectief element.  Hierbij dienen </w:t>
      </w:r>
      <w:r w:rsidR="004A32E7">
        <w:rPr>
          <w:rFonts w:asciiTheme="majorHAnsi" w:hAnsiTheme="majorHAnsi"/>
        </w:rPr>
        <w:t>werkzaamheden</w:t>
      </w:r>
      <w:r>
        <w:rPr>
          <w:rFonts w:asciiTheme="majorHAnsi" w:hAnsiTheme="majorHAnsi"/>
        </w:rPr>
        <w:t xml:space="preserve"> te worden </w:t>
      </w:r>
      <w:r w:rsidR="00ED15D5">
        <w:rPr>
          <w:rFonts w:asciiTheme="majorHAnsi" w:hAnsiTheme="majorHAnsi"/>
        </w:rPr>
        <w:t xml:space="preserve">uitgevoerd t.a.v. </w:t>
      </w:r>
      <w:r>
        <w:rPr>
          <w:rFonts w:asciiTheme="majorHAnsi" w:hAnsiTheme="majorHAnsi"/>
        </w:rPr>
        <w:t xml:space="preserve">toekomstig gerichte informatie. Dit pleit er niet voor om NV COS 800 en 805 te volgen </w:t>
      </w:r>
      <w:r w:rsidR="00186962">
        <w:rPr>
          <w:rFonts w:asciiTheme="majorHAnsi" w:hAnsiTheme="majorHAnsi"/>
        </w:rPr>
        <w:t xml:space="preserve">. NV COS 3400 is van toepassing op toekomstgerichte financiële informatie. Zoals hierboven vermeld betreft het onderzoek naar de bedrijfsschade wel toekomstgerichte financiële informatie, maar het betreft ook retrospectieve elementen. Dit betekent dat NV 3400 op een gedeelte van het onderzoek van toepassing is. </w:t>
      </w:r>
      <w:r w:rsidR="003B0341">
        <w:rPr>
          <w:rFonts w:asciiTheme="majorHAnsi" w:hAnsiTheme="majorHAnsi"/>
        </w:rPr>
        <w:t>Indien NVCOS 3400 gecombineerd wordt met NVCOS 3000 is het wel mogelijk om een beoordeling te maken van de retrospectieve informatie.</w:t>
      </w:r>
    </w:p>
    <w:p w:rsidR="003D2B48" w:rsidRPr="000407D5" w:rsidRDefault="003D2B48" w:rsidP="00A303FA">
      <w:pPr>
        <w:autoSpaceDE w:val="0"/>
        <w:autoSpaceDN w:val="0"/>
        <w:adjustRightInd w:val="0"/>
        <w:spacing w:after="0" w:line="240" w:lineRule="auto"/>
        <w:rPr>
          <w:rFonts w:asciiTheme="majorHAnsi" w:eastAsiaTheme="minorHAnsi" w:hAnsiTheme="majorHAnsi"/>
          <w:color w:val="000000"/>
        </w:rPr>
      </w:pPr>
    </w:p>
    <w:p w:rsidR="000407D5" w:rsidRDefault="000407D5" w:rsidP="000407D5">
      <w:pPr>
        <w:pStyle w:val="Geenafstand"/>
        <w:rPr>
          <w:rFonts w:asciiTheme="majorHAnsi" w:hAnsiTheme="majorHAnsi" w:cs="Arial"/>
          <w:b/>
        </w:rPr>
      </w:pPr>
      <w:r w:rsidRPr="000407D5">
        <w:rPr>
          <w:rFonts w:asciiTheme="majorHAnsi" w:hAnsiTheme="majorHAnsi" w:cs="Arial"/>
          <w:b/>
        </w:rPr>
        <w:t>Vraag 6 (35 punten)</w:t>
      </w:r>
    </w:p>
    <w:p w:rsidR="004F5913" w:rsidRPr="000407D5" w:rsidRDefault="004F5913" w:rsidP="000407D5">
      <w:pPr>
        <w:pStyle w:val="Geenafstand"/>
        <w:rPr>
          <w:rFonts w:asciiTheme="majorHAnsi" w:hAnsiTheme="majorHAnsi" w:cs="Arial"/>
          <w:b/>
        </w:rPr>
      </w:pPr>
    </w:p>
    <w:p w:rsidR="004F5913" w:rsidRPr="004F5913" w:rsidRDefault="000407D5" w:rsidP="004F5913">
      <w:pPr>
        <w:pStyle w:val="Geenafstand"/>
        <w:ind w:left="705" w:hanging="705"/>
        <w:rPr>
          <w:rFonts w:ascii="Arial" w:hAnsi="Arial" w:cs="Arial"/>
          <w:i/>
        </w:rPr>
      </w:pPr>
      <w:r w:rsidRPr="000407D5">
        <w:rPr>
          <w:rFonts w:asciiTheme="majorHAnsi" w:hAnsiTheme="majorHAnsi" w:cs="Arial"/>
          <w:i/>
        </w:rPr>
        <w:t>a</w:t>
      </w:r>
      <w:r w:rsidRPr="000407D5">
        <w:rPr>
          <w:rFonts w:asciiTheme="majorHAnsi" w:hAnsiTheme="majorHAnsi" w:cs="Arial"/>
          <w:i/>
        </w:rPr>
        <w:tab/>
      </w:r>
      <w:r w:rsidR="004F5913" w:rsidRPr="004F5913">
        <w:rPr>
          <w:rFonts w:ascii="Arial" w:hAnsi="Arial" w:cs="Arial"/>
          <w:i/>
        </w:rPr>
        <w:t>Voer een initiële cijferbeoordeling uit op de berekening van de bedrijfsschade   (bijlage 5) in samenhang met het bijgevoegde cijfermateriaal en de toelichtingen              (bijlagen 1 tot en met 3) Geef  gemotiveerd aan wat de bevindingen zijn van deze initiële cijferbeoordeling. Geef daarbij tevens aan welke aanvullende informatie noodzakelijk is om het onderzoek te kunnen uitvoeren</w:t>
      </w:r>
    </w:p>
    <w:p w:rsidR="004F5913" w:rsidRPr="004F5913" w:rsidRDefault="004F5913" w:rsidP="004F5913">
      <w:pPr>
        <w:pStyle w:val="Geenafstand"/>
        <w:rPr>
          <w:rFonts w:ascii="Arial" w:hAnsi="Arial" w:cs="Arial"/>
          <w:i/>
        </w:rPr>
      </w:pPr>
    </w:p>
    <w:p w:rsidR="004F5913" w:rsidRPr="004F5913" w:rsidRDefault="004F5913" w:rsidP="004F5913">
      <w:pPr>
        <w:pStyle w:val="Geenafstand"/>
        <w:ind w:left="705" w:hanging="705"/>
        <w:rPr>
          <w:rFonts w:ascii="Arial" w:hAnsi="Arial" w:cs="Arial"/>
          <w:i/>
        </w:rPr>
      </w:pPr>
      <w:r w:rsidRPr="004F5913">
        <w:rPr>
          <w:rFonts w:ascii="Arial" w:hAnsi="Arial" w:cs="Arial"/>
          <w:i/>
        </w:rPr>
        <w:t>b</w:t>
      </w:r>
      <w:r w:rsidRPr="004F5913">
        <w:rPr>
          <w:rFonts w:ascii="Arial" w:hAnsi="Arial" w:cs="Arial"/>
          <w:i/>
        </w:rPr>
        <w:tab/>
        <w:t xml:space="preserve">Geef per element van de bedrijfsschadeberekening (zoals opgenomen in bijlage 5) een beschrijving van de werkzaamheden die Karel Brand AA verricht naar de hoogte van de schadeberekening. Houd bij de beschrijving van de werkzaamheden rekening met de specifieke tendenties die in de berekening van de bedrijfsschade naar voren komen. </w:t>
      </w:r>
    </w:p>
    <w:p w:rsidR="00793F70" w:rsidRPr="004F5913" w:rsidRDefault="00793F70" w:rsidP="00F8745D">
      <w:pPr>
        <w:pStyle w:val="Geenafstand"/>
        <w:rPr>
          <w:rFonts w:asciiTheme="majorHAnsi" w:hAnsiTheme="majorHAnsi" w:cs="Arial"/>
          <w:b/>
          <w:i/>
        </w:rPr>
      </w:pPr>
    </w:p>
    <w:p w:rsidR="000C11E3" w:rsidRDefault="000C11E3" w:rsidP="00F8745D">
      <w:pPr>
        <w:pStyle w:val="Geenafstand"/>
        <w:rPr>
          <w:rFonts w:asciiTheme="majorHAnsi" w:hAnsiTheme="majorHAnsi" w:cs="Arial"/>
          <w:b/>
        </w:rPr>
      </w:pPr>
    </w:p>
    <w:p w:rsidR="000C11E3" w:rsidRDefault="000C11E3" w:rsidP="00F8745D">
      <w:pPr>
        <w:pStyle w:val="Geenafstand"/>
        <w:rPr>
          <w:rFonts w:asciiTheme="majorHAnsi" w:hAnsiTheme="majorHAnsi" w:cs="Arial"/>
          <w:b/>
        </w:rPr>
      </w:pPr>
    </w:p>
    <w:p w:rsidR="00F8745D" w:rsidRPr="000407D5" w:rsidRDefault="00F8745D" w:rsidP="00F8745D">
      <w:pPr>
        <w:pStyle w:val="Geenafstand"/>
        <w:rPr>
          <w:rFonts w:asciiTheme="majorHAnsi" w:hAnsiTheme="majorHAnsi" w:cs="Arial"/>
          <w:b/>
        </w:rPr>
      </w:pPr>
      <w:r w:rsidRPr="000407D5">
        <w:rPr>
          <w:rFonts w:asciiTheme="majorHAnsi" w:hAnsiTheme="majorHAnsi" w:cs="Arial"/>
          <w:b/>
        </w:rPr>
        <w:t>Antwoordindicatie</w:t>
      </w:r>
      <w:r>
        <w:rPr>
          <w:rFonts w:asciiTheme="majorHAnsi" w:hAnsiTheme="majorHAnsi" w:cs="Arial"/>
          <w:b/>
        </w:rPr>
        <w:t xml:space="preserve"> vraag  6a</w:t>
      </w:r>
    </w:p>
    <w:p w:rsidR="0050093A" w:rsidRDefault="006C04AE" w:rsidP="006C04AE">
      <w:pPr>
        <w:pStyle w:val="Kop2"/>
        <w:rPr>
          <w:sz w:val="22"/>
          <w:szCs w:val="22"/>
        </w:rPr>
      </w:pPr>
      <w:r w:rsidRPr="000407D5">
        <w:rPr>
          <w:sz w:val="22"/>
          <w:szCs w:val="22"/>
        </w:rPr>
        <w:t>Berekening Bedrijfsschade</w:t>
      </w:r>
    </w:p>
    <w:p w:rsidR="000C11E3" w:rsidRPr="000C11E3" w:rsidRDefault="000C11E3" w:rsidP="000C11E3"/>
    <w:p w:rsidR="0050093A" w:rsidRPr="000C11E3" w:rsidRDefault="006C04AE" w:rsidP="00AA5503">
      <w:pPr>
        <w:pStyle w:val="Geenafstand"/>
        <w:rPr>
          <w:rFonts w:asciiTheme="majorHAnsi" w:hAnsiTheme="majorHAnsi" w:cs="Arial"/>
          <w:b/>
        </w:rPr>
      </w:pPr>
      <w:r w:rsidRPr="000C11E3">
        <w:rPr>
          <w:rFonts w:asciiTheme="majorHAnsi" w:hAnsiTheme="majorHAnsi" w:cs="Arial"/>
          <w:b/>
        </w:rPr>
        <w:t>Algemeen:</w:t>
      </w:r>
    </w:p>
    <w:p w:rsidR="0050093A" w:rsidRPr="000407D5" w:rsidRDefault="006C04AE" w:rsidP="006C04AE">
      <w:pPr>
        <w:pStyle w:val="Geenafstand"/>
        <w:numPr>
          <w:ilvl w:val="0"/>
          <w:numId w:val="31"/>
        </w:numPr>
        <w:rPr>
          <w:rFonts w:asciiTheme="majorHAnsi" w:hAnsiTheme="majorHAnsi" w:cs="Arial"/>
        </w:rPr>
      </w:pPr>
      <w:r w:rsidRPr="000407D5">
        <w:rPr>
          <w:rFonts w:asciiTheme="majorHAnsi" w:hAnsiTheme="majorHAnsi" w:cs="Arial"/>
        </w:rPr>
        <w:t>In de polis is een periode van 6 maanden verzekerd. In de opstelling zijn 8 maanden opgenomen.</w:t>
      </w:r>
    </w:p>
    <w:p w:rsidR="0050093A" w:rsidRPr="000407D5" w:rsidRDefault="000C2996" w:rsidP="00AA5503">
      <w:pPr>
        <w:pStyle w:val="Geenafstand"/>
        <w:numPr>
          <w:ilvl w:val="0"/>
          <w:numId w:val="31"/>
        </w:numPr>
        <w:rPr>
          <w:rFonts w:asciiTheme="majorHAnsi" w:hAnsiTheme="majorHAnsi" w:cs="Arial"/>
        </w:rPr>
      </w:pPr>
      <w:r w:rsidRPr="000407D5">
        <w:rPr>
          <w:rFonts w:asciiTheme="majorHAnsi" w:hAnsiTheme="majorHAnsi" w:cs="Arial"/>
        </w:rPr>
        <w:t>Er vinden renovatiewerkzaamheden plaats in het eerste kwartaal 2015. Desondanks is prognose over 2015 hoger dan 2014. Is het rea</w:t>
      </w:r>
      <w:r w:rsidR="00A8683E">
        <w:rPr>
          <w:rFonts w:asciiTheme="majorHAnsi" w:hAnsiTheme="majorHAnsi" w:cs="Arial"/>
        </w:rPr>
        <w:t xml:space="preserve">listisch dat het gepresenteerde </w:t>
      </w:r>
      <w:r w:rsidRPr="000407D5">
        <w:rPr>
          <w:rFonts w:asciiTheme="majorHAnsi" w:hAnsiTheme="majorHAnsi" w:cs="Arial"/>
        </w:rPr>
        <w:t>resultaat over het eerste kwartaal een positief beeld laat zien. Is het effect van geen horecaop</w:t>
      </w:r>
      <w:r w:rsidR="000E0802" w:rsidRPr="000407D5">
        <w:rPr>
          <w:rFonts w:asciiTheme="majorHAnsi" w:hAnsiTheme="majorHAnsi" w:cs="Arial"/>
        </w:rPr>
        <w:t xml:space="preserve">brengsten in het eerste kwartaal </w:t>
      </w:r>
      <w:r w:rsidRPr="000407D5">
        <w:rPr>
          <w:rFonts w:asciiTheme="majorHAnsi" w:hAnsiTheme="majorHAnsi" w:cs="Arial"/>
        </w:rPr>
        <w:t xml:space="preserve"> </w:t>
      </w:r>
      <w:r w:rsidR="000E0802" w:rsidRPr="000407D5">
        <w:rPr>
          <w:rFonts w:asciiTheme="majorHAnsi" w:hAnsiTheme="majorHAnsi" w:cs="Arial"/>
        </w:rPr>
        <w:t>niet hoger?</w:t>
      </w:r>
    </w:p>
    <w:p w:rsidR="000E0802" w:rsidRPr="000407D5" w:rsidRDefault="000E0802" w:rsidP="000E0802">
      <w:pPr>
        <w:pStyle w:val="Lijstalinea"/>
        <w:numPr>
          <w:ilvl w:val="0"/>
          <w:numId w:val="31"/>
        </w:numPr>
        <w:autoSpaceDE w:val="0"/>
        <w:autoSpaceDN w:val="0"/>
        <w:adjustRightInd w:val="0"/>
        <w:spacing w:after="0" w:line="240" w:lineRule="auto"/>
        <w:rPr>
          <w:rFonts w:asciiTheme="majorHAnsi" w:hAnsiTheme="majorHAnsi"/>
          <w:color w:val="000000"/>
        </w:rPr>
      </w:pPr>
      <w:r w:rsidRPr="000407D5">
        <w:rPr>
          <w:rFonts w:asciiTheme="majorHAnsi" w:hAnsiTheme="majorHAnsi"/>
          <w:color w:val="000000"/>
        </w:rPr>
        <w:lastRenderedPageBreak/>
        <w:t>In beide schadeopstelling</w:t>
      </w:r>
      <w:r w:rsidR="00A8683E">
        <w:rPr>
          <w:rFonts w:asciiTheme="majorHAnsi" w:hAnsiTheme="majorHAnsi"/>
          <w:color w:val="000000"/>
        </w:rPr>
        <w:t>en</w:t>
      </w:r>
      <w:r w:rsidRPr="000407D5">
        <w:rPr>
          <w:rFonts w:asciiTheme="majorHAnsi" w:hAnsiTheme="majorHAnsi"/>
          <w:color w:val="000000"/>
        </w:rPr>
        <w:t xml:space="preserve"> zijn accountantskosten opgenomen. € </w:t>
      </w:r>
      <w:r w:rsidR="00A331A4">
        <w:rPr>
          <w:rFonts w:asciiTheme="majorHAnsi" w:hAnsiTheme="majorHAnsi"/>
          <w:color w:val="000000"/>
        </w:rPr>
        <w:t>15</w:t>
      </w:r>
      <w:r w:rsidRPr="000407D5">
        <w:rPr>
          <w:rFonts w:asciiTheme="majorHAnsi" w:hAnsiTheme="majorHAnsi"/>
          <w:color w:val="000000"/>
        </w:rPr>
        <w:t>k bij de brandschade en € 20</w:t>
      </w:r>
      <w:r w:rsidR="00A331A4">
        <w:rPr>
          <w:rFonts w:asciiTheme="majorHAnsi" w:hAnsiTheme="majorHAnsi"/>
          <w:color w:val="000000"/>
        </w:rPr>
        <w:t>k</w:t>
      </w:r>
      <w:r w:rsidRPr="000407D5">
        <w:rPr>
          <w:rFonts w:asciiTheme="majorHAnsi" w:hAnsiTheme="majorHAnsi"/>
          <w:color w:val="000000"/>
        </w:rPr>
        <w:t xml:space="preserve"> bij de bedrijfsschade. In de cijfers tot en met 31 maart 2015 zijn er slechts € 20 verantwoord. Deze zijn ook in lijn met de prognose (1/4-deel). In hoeverre zien deze kosten wel toe op de schadeopstellingen en zijn ze niet dubbel verantwoord of betreffen het reguliere accountantskosten.</w:t>
      </w:r>
    </w:p>
    <w:p w:rsidR="000E0802" w:rsidRPr="000407D5" w:rsidRDefault="000E0802" w:rsidP="000E0802">
      <w:pPr>
        <w:pStyle w:val="Lijstalinea"/>
        <w:numPr>
          <w:ilvl w:val="0"/>
          <w:numId w:val="31"/>
        </w:numPr>
        <w:autoSpaceDE w:val="0"/>
        <w:autoSpaceDN w:val="0"/>
        <w:adjustRightInd w:val="0"/>
        <w:spacing w:after="0" w:line="240" w:lineRule="auto"/>
        <w:rPr>
          <w:rFonts w:asciiTheme="majorHAnsi" w:hAnsiTheme="majorHAnsi"/>
          <w:color w:val="000000"/>
        </w:rPr>
      </w:pPr>
      <w:r w:rsidRPr="000407D5">
        <w:rPr>
          <w:rFonts w:asciiTheme="majorHAnsi" w:hAnsiTheme="majorHAnsi"/>
          <w:color w:val="000000"/>
        </w:rPr>
        <w:t>Alle overige bedrijfskosten</w:t>
      </w:r>
      <w:r w:rsidR="00A331A4">
        <w:rPr>
          <w:rFonts w:asciiTheme="majorHAnsi" w:hAnsiTheme="majorHAnsi"/>
          <w:color w:val="000000"/>
        </w:rPr>
        <w:t>, met uitzondering van de energiekosten</w:t>
      </w:r>
      <w:r w:rsidRPr="000407D5">
        <w:rPr>
          <w:rFonts w:asciiTheme="majorHAnsi" w:hAnsiTheme="majorHAnsi"/>
          <w:color w:val="000000"/>
        </w:rPr>
        <w:t xml:space="preserve"> worden als doorlopende kosten aangemerkt</w:t>
      </w:r>
      <w:r w:rsidR="00A331A4">
        <w:rPr>
          <w:rFonts w:asciiTheme="majorHAnsi" w:hAnsiTheme="majorHAnsi"/>
          <w:color w:val="000000"/>
        </w:rPr>
        <w:t>.</w:t>
      </w:r>
    </w:p>
    <w:p w:rsidR="000E0802" w:rsidRPr="000407D5" w:rsidRDefault="000E0802" w:rsidP="000E0802">
      <w:pPr>
        <w:pStyle w:val="Geenafstand"/>
        <w:rPr>
          <w:rFonts w:asciiTheme="majorHAnsi" w:hAnsiTheme="majorHAnsi" w:cs="Arial"/>
        </w:rPr>
      </w:pPr>
    </w:p>
    <w:p w:rsidR="000E0802" w:rsidRPr="000C11E3" w:rsidRDefault="00C6627F" w:rsidP="000E0802">
      <w:pPr>
        <w:pStyle w:val="Geenafstand"/>
        <w:rPr>
          <w:rFonts w:asciiTheme="majorHAnsi" w:hAnsiTheme="majorHAnsi" w:cs="Arial"/>
          <w:b/>
        </w:rPr>
      </w:pPr>
      <w:r w:rsidRPr="000C11E3">
        <w:rPr>
          <w:rFonts w:asciiTheme="majorHAnsi" w:hAnsiTheme="majorHAnsi" w:cs="Arial"/>
          <w:b/>
        </w:rPr>
        <w:t>Berekening schadebedrag:</w:t>
      </w:r>
    </w:p>
    <w:p w:rsidR="00993A9C" w:rsidRPr="000407D5" w:rsidRDefault="00993A9C" w:rsidP="00E53B08">
      <w:pPr>
        <w:pStyle w:val="Geenafstand"/>
        <w:numPr>
          <w:ilvl w:val="0"/>
          <w:numId w:val="45"/>
        </w:numPr>
        <w:rPr>
          <w:rFonts w:asciiTheme="majorHAnsi" w:hAnsiTheme="majorHAnsi" w:cs="Arial"/>
        </w:rPr>
      </w:pPr>
      <w:r>
        <w:rPr>
          <w:rFonts w:asciiTheme="majorHAnsi" w:hAnsiTheme="majorHAnsi" w:cs="Arial"/>
        </w:rPr>
        <w:t xml:space="preserve">Bij de berekening van de gederfde omzet is geen rekening gehouden met het </w:t>
      </w:r>
      <w:proofErr w:type="spellStart"/>
      <w:r>
        <w:rPr>
          <w:rFonts w:asciiTheme="majorHAnsi" w:hAnsiTheme="majorHAnsi" w:cs="Arial"/>
        </w:rPr>
        <w:t>seizoenspatroon</w:t>
      </w:r>
      <w:proofErr w:type="spellEnd"/>
      <w:r>
        <w:rPr>
          <w:rFonts w:asciiTheme="majorHAnsi" w:hAnsiTheme="majorHAnsi" w:cs="Arial"/>
        </w:rPr>
        <w:t xml:space="preserve"> van de onderneming. </w:t>
      </w:r>
    </w:p>
    <w:p w:rsidR="000E0802" w:rsidRPr="00A8683E" w:rsidRDefault="000E0802" w:rsidP="000E0802">
      <w:pPr>
        <w:pStyle w:val="Geenafstand"/>
        <w:numPr>
          <w:ilvl w:val="0"/>
          <w:numId w:val="32"/>
        </w:numPr>
        <w:rPr>
          <w:rFonts w:asciiTheme="majorHAnsi" w:hAnsiTheme="majorHAnsi" w:cs="Arial"/>
        </w:rPr>
      </w:pPr>
      <w:r w:rsidRPr="000407D5">
        <w:rPr>
          <w:rFonts w:asciiTheme="majorHAnsi" w:hAnsiTheme="majorHAnsi" w:cs="Arial"/>
        </w:rPr>
        <w:t xml:space="preserve">De prognose laat </w:t>
      </w:r>
      <w:r w:rsidR="00A8683E">
        <w:rPr>
          <w:rFonts w:asciiTheme="majorHAnsi" w:hAnsiTheme="majorHAnsi" w:cs="Arial"/>
        </w:rPr>
        <w:t xml:space="preserve">voor de omzet uit beauty en </w:t>
      </w:r>
      <w:proofErr w:type="spellStart"/>
      <w:r w:rsidR="00A8683E">
        <w:rPr>
          <w:rFonts w:asciiTheme="majorHAnsi" w:hAnsiTheme="majorHAnsi" w:cs="Arial"/>
        </w:rPr>
        <w:t>welness</w:t>
      </w:r>
      <w:proofErr w:type="spellEnd"/>
      <w:r w:rsidR="00A8683E">
        <w:rPr>
          <w:rFonts w:asciiTheme="majorHAnsi" w:hAnsiTheme="majorHAnsi" w:cs="Arial"/>
        </w:rPr>
        <w:t xml:space="preserve"> center.</w:t>
      </w:r>
      <w:r w:rsidR="002322D4">
        <w:rPr>
          <w:rFonts w:asciiTheme="majorHAnsi" w:hAnsiTheme="majorHAnsi" w:cs="Arial"/>
        </w:rPr>
        <w:t xml:space="preserve"> </w:t>
      </w:r>
      <w:r w:rsidRPr="000407D5">
        <w:rPr>
          <w:rFonts w:asciiTheme="majorHAnsi" w:hAnsiTheme="majorHAnsi" w:cs="Arial"/>
        </w:rPr>
        <w:t xml:space="preserve">een </w:t>
      </w:r>
      <w:r w:rsidR="00A8683E">
        <w:rPr>
          <w:rFonts w:asciiTheme="majorHAnsi" w:hAnsiTheme="majorHAnsi" w:cs="Arial"/>
        </w:rPr>
        <w:t xml:space="preserve">stijging  zien van  </w:t>
      </w:r>
      <w:r w:rsidR="00F2486F" w:rsidRPr="000407D5">
        <w:rPr>
          <w:rFonts w:asciiTheme="majorHAnsi" w:hAnsiTheme="majorHAnsi" w:cs="Arial"/>
        </w:rPr>
        <w:t>2%</w:t>
      </w:r>
      <w:r w:rsidRPr="000407D5">
        <w:rPr>
          <w:rFonts w:asciiTheme="majorHAnsi" w:hAnsiTheme="majorHAnsi" w:cs="Arial"/>
        </w:rPr>
        <w:t>. Waar is deze extra opbrengst op gebaseerd</w:t>
      </w:r>
      <w:r w:rsidR="00A8683E">
        <w:rPr>
          <w:rFonts w:asciiTheme="majorHAnsi" w:hAnsiTheme="majorHAnsi" w:cs="Arial"/>
        </w:rPr>
        <w:t>, In het eerste kwartaal is de omzet ten opzichte van vorig jaar niet gestegen. De omzet ligt nagenoeg op hetzelfde niveau als in 2014</w:t>
      </w:r>
      <w:r w:rsidR="00BB6C9A">
        <w:rPr>
          <w:rFonts w:asciiTheme="majorHAnsi" w:hAnsiTheme="majorHAnsi" w:cs="Arial"/>
        </w:rPr>
        <w:t>.  De accountant zal de begroting 2015 moeten ontvangen, alsmede de uitgangspunten en veronderstellingen die hier aan ten grondslag liggen.</w:t>
      </w:r>
    </w:p>
    <w:p w:rsidR="00A8683E" w:rsidRDefault="00A8683E" w:rsidP="000E0802">
      <w:pPr>
        <w:pStyle w:val="Geenafstand"/>
        <w:numPr>
          <w:ilvl w:val="0"/>
          <w:numId w:val="32"/>
        </w:numPr>
        <w:rPr>
          <w:rFonts w:asciiTheme="majorHAnsi" w:hAnsiTheme="majorHAnsi" w:cs="Arial"/>
        </w:rPr>
      </w:pPr>
      <w:r w:rsidRPr="00A8683E">
        <w:rPr>
          <w:rFonts w:asciiTheme="majorHAnsi" w:hAnsiTheme="majorHAnsi" w:cs="Arial"/>
        </w:rPr>
        <w:t>Voor de horeca activiteiten is een omzetstijging van 5% geprognosticeerd</w:t>
      </w:r>
      <w:r>
        <w:rPr>
          <w:rFonts w:asciiTheme="majorHAnsi" w:hAnsiTheme="majorHAnsi" w:cs="Arial"/>
        </w:rPr>
        <w:t>. Waar is deze omzetstijging op gebaseerd. Wordt dit veroorzaakt door het feit dat het restaurant is gerenoveerd</w:t>
      </w:r>
      <w:r w:rsidR="002322D4">
        <w:rPr>
          <w:rFonts w:asciiTheme="majorHAnsi" w:hAnsiTheme="majorHAnsi" w:cs="Arial"/>
        </w:rPr>
        <w:t>?</w:t>
      </w:r>
      <w:r>
        <w:rPr>
          <w:rFonts w:asciiTheme="majorHAnsi" w:hAnsiTheme="majorHAnsi" w:cs="Arial"/>
        </w:rPr>
        <w:t xml:space="preserve"> Bovendien liggen de horeca activiteiten in het eerste kwartaal twee weken </w:t>
      </w:r>
      <w:r w:rsidR="002322D4">
        <w:rPr>
          <w:rFonts w:asciiTheme="majorHAnsi" w:hAnsiTheme="majorHAnsi" w:cs="Arial"/>
        </w:rPr>
        <w:t>stil als gevolg van de renovatie</w:t>
      </w:r>
      <w:r>
        <w:rPr>
          <w:rFonts w:asciiTheme="majorHAnsi" w:hAnsiTheme="majorHAnsi" w:cs="Arial"/>
        </w:rPr>
        <w:t>. De gerealiseerde omzet ligt ondanks de twe</w:t>
      </w:r>
      <w:r w:rsidR="00BB6C9A">
        <w:rPr>
          <w:rFonts w:asciiTheme="majorHAnsi" w:hAnsiTheme="majorHAnsi" w:cs="Arial"/>
        </w:rPr>
        <w:t xml:space="preserve">e weken sluiting boven de begroting. Wordt deze extra stijging veroorzaakt door extra acties </w:t>
      </w:r>
      <w:proofErr w:type="spellStart"/>
      <w:r w:rsidR="00BB6C9A">
        <w:rPr>
          <w:rFonts w:asciiTheme="majorHAnsi" w:hAnsiTheme="majorHAnsi" w:cs="Arial"/>
        </w:rPr>
        <w:t>ivm</w:t>
      </w:r>
      <w:proofErr w:type="spellEnd"/>
      <w:r w:rsidR="00BB6C9A">
        <w:rPr>
          <w:rFonts w:asciiTheme="majorHAnsi" w:hAnsiTheme="majorHAnsi" w:cs="Arial"/>
        </w:rPr>
        <w:t xml:space="preserve"> het nieuw gerenoveerd restaurant?</w:t>
      </w:r>
      <w:r>
        <w:rPr>
          <w:rFonts w:asciiTheme="majorHAnsi" w:hAnsiTheme="majorHAnsi" w:cs="Arial"/>
        </w:rPr>
        <w:t xml:space="preserve"> </w:t>
      </w:r>
      <w:r w:rsidR="00BB6C9A">
        <w:rPr>
          <w:rFonts w:asciiTheme="majorHAnsi" w:hAnsiTheme="majorHAnsi" w:cs="Arial"/>
        </w:rPr>
        <w:t>De accountant zal de begroting 2015 moeten ontvangen, alsmede de uitgangspunten en veronderstellingen die hier aan ten grondslag liggen.</w:t>
      </w:r>
    </w:p>
    <w:p w:rsidR="002322D4" w:rsidRPr="000407D5" w:rsidRDefault="002322D4" w:rsidP="000E0802">
      <w:pPr>
        <w:pStyle w:val="Geenafstand"/>
        <w:numPr>
          <w:ilvl w:val="0"/>
          <w:numId w:val="32"/>
        </w:numPr>
        <w:rPr>
          <w:rFonts w:asciiTheme="majorHAnsi" w:hAnsiTheme="majorHAnsi" w:cs="Arial"/>
        </w:rPr>
      </w:pPr>
      <w:r>
        <w:rPr>
          <w:rFonts w:asciiTheme="majorHAnsi" w:hAnsiTheme="majorHAnsi" w:cs="Arial"/>
        </w:rPr>
        <w:t xml:space="preserve">In de omzet horeca is geen uitsplitsing gemaakt tussen de horeca opbrengsten gekoppeld aan </w:t>
      </w:r>
      <w:proofErr w:type="spellStart"/>
      <w:r>
        <w:rPr>
          <w:rFonts w:asciiTheme="majorHAnsi" w:hAnsiTheme="majorHAnsi" w:cs="Arial"/>
        </w:rPr>
        <w:t>wellness</w:t>
      </w:r>
      <w:proofErr w:type="spellEnd"/>
      <w:r>
        <w:rPr>
          <w:rFonts w:asciiTheme="majorHAnsi" w:hAnsiTheme="majorHAnsi" w:cs="Arial"/>
        </w:rPr>
        <w:t xml:space="preserve"> bezoek en de gasten die geen </w:t>
      </w:r>
      <w:proofErr w:type="spellStart"/>
      <w:r>
        <w:rPr>
          <w:rFonts w:asciiTheme="majorHAnsi" w:hAnsiTheme="majorHAnsi" w:cs="Arial"/>
        </w:rPr>
        <w:t>wellness</w:t>
      </w:r>
      <w:proofErr w:type="spellEnd"/>
      <w:r>
        <w:rPr>
          <w:rFonts w:asciiTheme="majorHAnsi" w:hAnsiTheme="majorHAnsi" w:cs="Arial"/>
        </w:rPr>
        <w:t xml:space="preserve"> bezoek hebben gebracht. </w:t>
      </w:r>
      <w:r w:rsidR="004F7A93">
        <w:rPr>
          <w:rFonts w:asciiTheme="majorHAnsi" w:hAnsiTheme="majorHAnsi" w:cs="Arial"/>
        </w:rPr>
        <w:t xml:space="preserve">De omzet voor het niet gerelateerde </w:t>
      </w:r>
      <w:proofErr w:type="spellStart"/>
      <w:r w:rsidR="004F7A93">
        <w:rPr>
          <w:rFonts w:asciiTheme="majorHAnsi" w:hAnsiTheme="majorHAnsi" w:cs="Arial"/>
        </w:rPr>
        <w:t>wellness</w:t>
      </w:r>
      <w:proofErr w:type="spellEnd"/>
      <w:r w:rsidR="004F7A93">
        <w:rPr>
          <w:rFonts w:asciiTheme="majorHAnsi" w:hAnsiTheme="majorHAnsi" w:cs="Arial"/>
        </w:rPr>
        <w:t xml:space="preserve"> bezoek zou normaal verlopen kunnen verlopen over het boekjaar. Uit het ERP systeem zal een signaleringslijst moeten worden gereproduceerd om de verdeling van de omzet uit het verleden te kunnen onderverdelen.</w:t>
      </w:r>
    </w:p>
    <w:p w:rsidR="00F2486F" w:rsidRPr="00BB6C9A" w:rsidRDefault="00F2486F" w:rsidP="00BB6C9A">
      <w:pPr>
        <w:pStyle w:val="Geenafstand"/>
        <w:numPr>
          <w:ilvl w:val="0"/>
          <w:numId w:val="32"/>
        </w:numPr>
        <w:rPr>
          <w:rFonts w:asciiTheme="majorHAnsi" w:hAnsiTheme="majorHAnsi" w:cs="Arial"/>
        </w:rPr>
      </w:pPr>
      <w:r w:rsidRPr="000407D5">
        <w:rPr>
          <w:rFonts w:asciiTheme="majorHAnsi" w:hAnsiTheme="majorHAnsi" w:cs="Arial"/>
        </w:rPr>
        <w:t>De inkoopwaarde is gedaald, waardoor de marge met 2% verbeterde. Dit zou het gevolg zijn van afgesloten contracten.</w:t>
      </w:r>
      <w:r w:rsidR="00BB6C9A">
        <w:rPr>
          <w:rFonts w:asciiTheme="majorHAnsi" w:hAnsiTheme="majorHAnsi" w:cs="Arial"/>
        </w:rPr>
        <w:t xml:space="preserve"> De a</w:t>
      </w:r>
      <w:r w:rsidRPr="00BB6C9A">
        <w:rPr>
          <w:rFonts w:asciiTheme="majorHAnsi" w:hAnsiTheme="majorHAnsi" w:cs="Arial"/>
        </w:rPr>
        <w:t>ccountant zal deze contracten willen ontvangen om na te gaan welke voordelen maar zeer zeker ook voorwaarden zijn.</w:t>
      </w:r>
      <w:r w:rsidR="004F3C30">
        <w:rPr>
          <w:rFonts w:asciiTheme="majorHAnsi" w:hAnsiTheme="majorHAnsi" w:cs="Arial"/>
        </w:rPr>
        <w:t xml:space="preserve"> Is nog wel sprake van een korting gezien het feit dat er ook een boete is opgelegd voor het niet nakomen van de contractverplichtingen.</w:t>
      </w:r>
      <w:r w:rsidR="004F7A93">
        <w:rPr>
          <w:rFonts w:asciiTheme="majorHAnsi" w:hAnsiTheme="majorHAnsi" w:cs="Arial"/>
        </w:rPr>
        <w:t xml:space="preserve"> De inkoopcontracten waarop de forse kortingen zijn bedongen zullen opgevraagd moeten worden.</w:t>
      </w:r>
    </w:p>
    <w:p w:rsidR="00F2486F" w:rsidRPr="00BB6C9A" w:rsidRDefault="00F2486F" w:rsidP="00BB6C9A">
      <w:pPr>
        <w:pStyle w:val="Geenafstand"/>
        <w:numPr>
          <w:ilvl w:val="0"/>
          <w:numId w:val="32"/>
        </w:numPr>
        <w:rPr>
          <w:rFonts w:asciiTheme="majorHAnsi" w:hAnsiTheme="majorHAnsi" w:cs="Arial"/>
        </w:rPr>
      </w:pPr>
      <w:r w:rsidRPr="000407D5">
        <w:rPr>
          <w:rFonts w:asciiTheme="majorHAnsi" w:hAnsiTheme="majorHAnsi" w:cs="Arial"/>
        </w:rPr>
        <w:t>Waaruit bestaan de overige personeelskosten. Hiervan zal een specificatie verstrekt moeten worden.</w:t>
      </w:r>
      <w:r w:rsidR="00BB6C9A">
        <w:rPr>
          <w:rFonts w:asciiTheme="majorHAnsi" w:hAnsiTheme="majorHAnsi" w:cs="Arial"/>
        </w:rPr>
        <w:t xml:space="preserve"> De accountant zoal de </w:t>
      </w:r>
      <w:r w:rsidRPr="00BB6C9A">
        <w:rPr>
          <w:rFonts w:asciiTheme="majorHAnsi" w:hAnsiTheme="majorHAnsi" w:cs="Arial"/>
        </w:rPr>
        <w:t>loonstaten en gewerkte uren over de periode van het eerste kwartaal opvragen.</w:t>
      </w:r>
      <w:r w:rsidR="004F7A93">
        <w:rPr>
          <w:rFonts w:asciiTheme="majorHAnsi" w:hAnsiTheme="majorHAnsi" w:cs="Arial"/>
        </w:rPr>
        <w:t xml:space="preserve"> Om inzicht te verkrijgen in de aflopende </w:t>
      </w:r>
      <w:proofErr w:type="spellStart"/>
      <w:r w:rsidR="004F7A93">
        <w:rPr>
          <w:rFonts w:asciiTheme="majorHAnsi" w:hAnsiTheme="majorHAnsi" w:cs="Arial"/>
        </w:rPr>
        <w:t>conracten</w:t>
      </w:r>
      <w:proofErr w:type="spellEnd"/>
      <w:r w:rsidR="004F7A93">
        <w:rPr>
          <w:rFonts w:asciiTheme="majorHAnsi" w:hAnsiTheme="majorHAnsi" w:cs="Arial"/>
        </w:rPr>
        <w:t xml:space="preserve"> zullen de arbeidsovereenkomsten opgevraagd moeten worden.</w:t>
      </w:r>
    </w:p>
    <w:p w:rsidR="00F2486F" w:rsidRPr="000407D5" w:rsidRDefault="00F2486F" w:rsidP="000E0802">
      <w:pPr>
        <w:pStyle w:val="Geenafstand"/>
        <w:numPr>
          <w:ilvl w:val="0"/>
          <w:numId w:val="32"/>
        </w:numPr>
        <w:rPr>
          <w:rFonts w:asciiTheme="majorHAnsi" w:hAnsiTheme="majorHAnsi" w:cs="Arial"/>
        </w:rPr>
      </w:pPr>
      <w:r w:rsidRPr="000407D5">
        <w:rPr>
          <w:rFonts w:asciiTheme="majorHAnsi" w:hAnsiTheme="majorHAnsi" w:cs="Arial"/>
        </w:rPr>
        <w:t>De afschrijvingen</w:t>
      </w:r>
      <w:r w:rsidR="004F3C30">
        <w:rPr>
          <w:rFonts w:asciiTheme="majorHAnsi" w:hAnsiTheme="majorHAnsi" w:cs="Arial"/>
        </w:rPr>
        <w:t xml:space="preserve"> in de prognose zijn gelijk aan</w:t>
      </w:r>
      <w:r w:rsidRPr="000407D5">
        <w:rPr>
          <w:rFonts w:asciiTheme="majorHAnsi" w:hAnsiTheme="majorHAnsi" w:cs="Arial"/>
        </w:rPr>
        <w:t xml:space="preserve"> 2014. Was er in de begroting nog geen rekening gehouden met de investeringen</w:t>
      </w:r>
      <w:r w:rsidR="004F3C30">
        <w:rPr>
          <w:rFonts w:asciiTheme="majorHAnsi" w:hAnsiTheme="majorHAnsi" w:cs="Arial"/>
        </w:rPr>
        <w:t xml:space="preserve"> in buitensauna’s en de renovatie van het restaurant, inclusief nieuwe inventaris</w:t>
      </w:r>
      <w:r w:rsidRPr="000407D5">
        <w:rPr>
          <w:rFonts w:asciiTheme="majorHAnsi" w:hAnsiTheme="majorHAnsi" w:cs="Arial"/>
        </w:rPr>
        <w:t>? Is er dan ook voldoende rekening gehouden met de gevolgen van deze investeringen?</w:t>
      </w:r>
      <w:r w:rsidR="004F3C30">
        <w:rPr>
          <w:rFonts w:asciiTheme="majorHAnsi" w:hAnsiTheme="majorHAnsi" w:cs="Arial"/>
        </w:rPr>
        <w:t xml:space="preserve"> De accountant vraagt de activastaten op</w:t>
      </w:r>
      <w:r w:rsidR="004F7A93">
        <w:rPr>
          <w:rFonts w:asciiTheme="majorHAnsi" w:hAnsiTheme="majorHAnsi" w:cs="Arial"/>
        </w:rPr>
        <w:t>. Hij zal ook de inkoopfacturen opvragen van de investeringen in het boekjaar.</w:t>
      </w:r>
    </w:p>
    <w:p w:rsidR="00F2486F" w:rsidRPr="000407D5" w:rsidRDefault="00F2486F" w:rsidP="000E0802">
      <w:pPr>
        <w:pStyle w:val="Geenafstand"/>
        <w:numPr>
          <w:ilvl w:val="0"/>
          <w:numId w:val="32"/>
        </w:numPr>
        <w:rPr>
          <w:rFonts w:asciiTheme="majorHAnsi" w:hAnsiTheme="majorHAnsi" w:cs="Arial"/>
        </w:rPr>
      </w:pPr>
      <w:r w:rsidRPr="000407D5">
        <w:rPr>
          <w:rFonts w:asciiTheme="majorHAnsi" w:hAnsiTheme="majorHAnsi" w:cs="Arial"/>
        </w:rPr>
        <w:t>Zijn alle</w:t>
      </w:r>
      <w:r w:rsidR="00236050" w:rsidRPr="000407D5">
        <w:rPr>
          <w:rFonts w:asciiTheme="majorHAnsi" w:hAnsiTheme="majorHAnsi" w:cs="Arial"/>
        </w:rPr>
        <w:t xml:space="preserve"> kosten welke onder de overige bedrijfskosten zijn opgenomen te kwalificeren als doorgaande kosten?</w:t>
      </w:r>
    </w:p>
    <w:p w:rsidR="00236050" w:rsidRDefault="00236050" w:rsidP="000E0802">
      <w:pPr>
        <w:pStyle w:val="Geenafstand"/>
        <w:numPr>
          <w:ilvl w:val="0"/>
          <w:numId w:val="32"/>
        </w:numPr>
        <w:rPr>
          <w:rFonts w:asciiTheme="majorHAnsi" w:hAnsiTheme="majorHAnsi" w:cs="Arial"/>
        </w:rPr>
      </w:pPr>
      <w:r w:rsidRPr="000407D5">
        <w:rPr>
          <w:rFonts w:asciiTheme="majorHAnsi" w:hAnsiTheme="majorHAnsi" w:cs="Arial"/>
        </w:rPr>
        <w:t xml:space="preserve">De energiekosten zouden </w:t>
      </w:r>
      <w:r w:rsidR="00C6627F" w:rsidRPr="000407D5">
        <w:rPr>
          <w:rFonts w:asciiTheme="majorHAnsi" w:hAnsiTheme="majorHAnsi" w:cs="Arial"/>
        </w:rPr>
        <w:t>buiten de schadeberekening gehouden zijn. Zijn dit allemaal variabele kosten? Uitgaande van de verhouding 8/12</w:t>
      </w:r>
      <w:r w:rsidR="00C6627F" w:rsidRPr="000407D5">
        <w:rPr>
          <w:rFonts w:asciiTheme="majorHAnsi" w:hAnsiTheme="majorHAnsi" w:cs="Arial"/>
          <w:vertAlign w:val="superscript"/>
        </w:rPr>
        <w:t>e</w:t>
      </w:r>
      <w:r w:rsidR="00C6627F" w:rsidRPr="000407D5">
        <w:rPr>
          <w:rFonts w:asciiTheme="majorHAnsi" w:hAnsiTheme="majorHAnsi" w:cs="Arial"/>
        </w:rPr>
        <w:t xml:space="preserve"> zoude deze overige bedrijfskosten meegenomen zijn voor een bedrag van € 290K. Overige kosten minus energiekosten bedraagt € 275.</w:t>
      </w:r>
      <w:r w:rsidR="004F3C30">
        <w:rPr>
          <w:rFonts w:asciiTheme="majorHAnsi" w:hAnsiTheme="majorHAnsi" w:cs="Arial"/>
        </w:rPr>
        <w:t xml:space="preserve"> Specificatie opvragen van de berekening van de energiekosten</w:t>
      </w:r>
      <w:r w:rsidR="004F7A93">
        <w:rPr>
          <w:rFonts w:asciiTheme="majorHAnsi" w:hAnsiTheme="majorHAnsi" w:cs="Arial"/>
        </w:rPr>
        <w:t>. Nagegaan dient te worden of er op het complext gewerkt wordt met tussenmeters waardoor splitsing van de energielasten te maken is.</w:t>
      </w:r>
    </w:p>
    <w:p w:rsidR="004F3C30" w:rsidRPr="000407D5" w:rsidRDefault="004F3C30" w:rsidP="000E0802">
      <w:pPr>
        <w:pStyle w:val="Geenafstand"/>
        <w:numPr>
          <w:ilvl w:val="0"/>
          <w:numId w:val="32"/>
        </w:numPr>
        <w:rPr>
          <w:rFonts w:asciiTheme="majorHAnsi" w:hAnsiTheme="majorHAnsi" w:cs="Arial"/>
        </w:rPr>
      </w:pPr>
      <w:r>
        <w:rPr>
          <w:rFonts w:asciiTheme="majorHAnsi" w:hAnsiTheme="majorHAnsi" w:cs="Arial"/>
        </w:rPr>
        <w:lastRenderedPageBreak/>
        <w:t>In de schadeopstelling is een bedrag opgenomen voor boetes inzake de niet nagekomen contractverplichtingen. Valt deze boete wel onder de bedrijfsschade? Zo ja dan een specificatie opvragen van hoe deze boete is berekend. Tevens de contracten zien wat is afgesproken over eventuele boetes bij het niet nakomen van de contractverplichtingen.</w:t>
      </w:r>
    </w:p>
    <w:p w:rsidR="00236050" w:rsidRDefault="00236050" w:rsidP="000E0802">
      <w:pPr>
        <w:pStyle w:val="Geenafstand"/>
        <w:numPr>
          <w:ilvl w:val="0"/>
          <w:numId w:val="32"/>
        </w:numPr>
        <w:rPr>
          <w:rFonts w:asciiTheme="majorHAnsi" w:hAnsiTheme="majorHAnsi" w:cs="Arial"/>
        </w:rPr>
      </w:pPr>
      <w:r w:rsidRPr="000407D5">
        <w:rPr>
          <w:rFonts w:asciiTheme="majorHAnsi" w:hAnsiTheme="majorHAnsi" w:cs="Arial"/>
        </w:rPr>
        <w:t xml:space="preserve">De rentelasten dalen in de begroting. Het werkelijke rentebedrag </w:t>
      </w:r>
      <w:r w:rsidR="007746E2">
        <w:rPr>
          <w:rFonts w:asciiTheme="majorHAnsi" w:hAnsiTheme="majorHAnsi" w:cs="Arial"/>
        </w:rPr>
        <w:t xml:space="preserve">ligt </w:t>
      </w:r>
      <w:r w:rsidRPr="000407D5">
        <w:rPr>
          <w:rFonts w:asciiTheme="majorHAnsi" w:hAnsiTheme="majorHAnsi" w:cs="Arial"/>
        </w:rPr>
        <w:t xml:space="preserve"> in het </w:t>
      </w:r>
      <w:r w:rsidR="007746E2">
        <w:rPr>
          <w:rFonts w:asciiTheme="majorHAnsi" w:hAnsiTheme="majorHAnsi" w:cs="Arial"/>
        </w:rPr>
        <w:t xml:space="preserve">eerste kwartaal </w:t>
      </w:r>
      <w:r w:rsidRPr="000407D5">
        <w:rPr>
          <w:rFonts w:asciiTheme="majorHAnsi" w:hAnsiTheme="majorHAnsi" w:cs="Arial"/>
        </w:rPr>
        <w:t xml:space="preserve"> echter </w:t>
      </w:r>
      <w:r w:rsidR="007746E2">
        <w:rPr>
          <w:rFonts w:asciiTheme="majorHAnsi" w:hAnsiTheme="majorHAnsi" w:cs="Arial"/>
        </w:rPr>
        <w:t xml:space="preserve"> op </w:t>
      </w:r>
      <w:r w:rsidRPr="000407D5">
        <w:rPr>
          <w:rFonts w:asciiTheme="majorHAnsi" w:hAnsiTheme="majorHAnsi" w:cs="Arial"/>
        </w:rPr>
        <w:t>het niveau van 2014. Is de rentedaling ter</w:t>
      </w:r>
      <w:r w:rsidR="00C6627F" w:rsidRPr="000407D5">
        <w:rPr>
          <w:rFonts w:asciiTheme="majorHAnsi" w:hAnsiTheme="majorHAnsi" w:cs="Arial"/>
        </w:rPr>
        <w:t>echt opgenomen in de begroting?</w:t>
      </w:r>
    </w:p>
    <w:p w:rsidR="007746E2" w:rsidRDefault="007746E2" w:rsidP="000E0802">
      <w:pPr>
        <w:pStyle w:val="Geenafstand"/>
        <w:numPr>
          <w:ilvl w:val="0"/>
          <w:numId w:val="32"/>
        </w:numPr>
        <w:rPr>
          <w:rFonts w:asciiTheme="majorHAnsi" w:hAnsiTheme="majorHAnsi" w:cs="Arial"/>
        </w:rPr>
      </w:pPr>
      <w:r>
        <w:rPr>
          <w:rFonts w:asciiTheme="majorHAnsi" w:hAnsiTheme="majorHAnsi" w:cs="Arial"/>
        </w:rPr>
        <w:t>In de schadeopstelling is een bedrag van 30 in mindering gebracht voor de gerealiseerde resultaten van 2015 van de horeca activiteiten. Dit ligt ver onder de begroting. Is deze omzet wel volledig verantwoord. De accountant zal in ieder geval een specificatie willen zien hoe dit bedrag tot stand is gekomen.</w:t>
      </w:r>
    </w:p>
    <w:p w:rsidR="00793F70" w:rsidRPr="00793F70" w:rsidRDefault="00793F70" w:rsidP="00793F70">
      <w:pPr>
        <w:pStyle w:val="Geenafstand"/>
        <w:numPr>
          <w:ilvl w:val="0"/>
          <w:numId w:val="32"/>
        </w:numPr>
        <w:rPr>
          <w:rFonts w:asciiTheme="majorHAnsi" w:hAnsiTheme="majorHAnsi" w:cs="Arial"/>
        </w:rPr>
      </w:pPr>
      <w:r>
        <w:rPr>
          <w:rFonts w:asciiTheme="majorHAnsi" w:hAnsiTheme="majorHAnsi" w:cs="Arial"/>
        </w:rPr>
        <w:t xml:space="preserve">Volgens de schadeberekening zijn er geen opbrengsten gegenereerd uit de buitensauna’s. Zijn deze tijdens de schadeperiode niet gebruikt. </w:t>
      </w:r>
    </w:p>
    <w:p w:rsidR="0050093A" w:rsidRPr="000407D5" w:rsidRDefault="0050093A" w:rsidP="00AA5503">
      <w:pPr>
        <w:pStyle w:val="Geenafstand"/>
        <w:rPr>
          <w:rFonts w:asciiTheme="majorHAnsi" w:hAnsiTheme="majorHAnsi" w:cs="Arial"/>
        </w:rPr>
      </w:pPr>
    </w:p>
    <w:p w:rsidR="00AA5503" w:rsidRDefault="007746E2" w:rsidP="00AA5503">
      <w:pPr>
        <w:pStyle w:val="Geenafstand"/>
        <w:rPr>
          <w:rFonts w:asciiTheme="majorHAnsi" w:hAnsiTheme="majorHAnsi" w:cs="Arial"/>
          <w:b/>
        </w:rPr>
      </w:pPr>
      <w:r>
        <w:rPr>
          <w:rFonts w:asciiTheme="majorHAnsi" w:hAnsiTheme="majorHAnsi" w:cs="Arial"/>
          <w:b/>
        </w:rPr>
        <w:t>Antwoordindicatie vraag 6b</w:t>
      </w:r>
    </w:p>
    <w:p w:rsidR="007746E2" w:rsidRPr="000407D5" w:rsidRDefault="007746E2" w:rsidP="00AA5503">
      <w:pPr>
        <w:pStyle w:val="Geenafstand"/>
        <w:rPr>
          <w:rFonts w:asciiTheme="majorHAnsi" w:hAnsiTheme="majorHAnsi" w:cs="Arial"/>
          <w:b/>
        </w:rPr>
      </w:pPr>
    </w:p>
    <w:p w:rsidR="00217F21" w:rsidRPr="000407D5" w:rsidRDefault="00217F21" w:rsidP="007746E2">
      <w:pPr>
        <w:spacing w:after="0"/>
        <w:rPr>
          <w:rFonts w:asciiTheme="majorHAnsi" w:hAnsiTheme="majorHAnsi"/>
        </w:rPr>
      </w:pPr>
      <w:r w:rsidRPr="000407D5">
        <w:rPr>
          <w:rFonts w:asciiTheme="majorHAnsi" w:hAnsiTheme="majorHAnsi"/>
          <w:b/>
        </w:rPr>
        <w:t>Algemeen</w:t>
      </w:r>
      <w:r w:rsidRPr="000407D5">
        <w:rPr>
          <w:rFonts w:asciiTheme="majorHAnsi" w:hAnsiTheme="majorHAnsi"/>
        </w:rPr>
        <w:t>:</w:t>
      </w:r>
    </w:p>
    <w:p w:rsidR="00217F21" w:rsidRPr="000407D5" w:rsidRDefault="00217F21" w:rsidP="007746E2">
      <w:pPr>
        <w:pStyle w:val="Lijstalinea"/>
        <w:numPr>
          <w:ilvl w:val="0"/>
          <w:numId w:val="22"/>
        </w:numPr>
        <w:spacing w:line="240" w:lineRule="auto"/>
        <w:ind w:left="714" w:hanging="357"/>
        <w:rPr>
          <w:rFonts w:asciiTheme="majorHAnsi" w:hAnsiTheme="majorHAnsi"/>
        </w:rPr>
      </w:pPr>
      <w:r w:rsidRPr="000407D5">
        <w:rPr>
          <w:rFonts w:asciiTheme="majorHAnsi" w:hAnsiTheme="majorHAnsi"/>
        </w:rPr>
        <w:t>Bepalen van de rekenkundige jui</w:t>
      </w:r>
      <w:r w:rsidR="007746E2">
        <w:rPr>
          <w:rFonts w:asciiTheme="majorHAnsi" w:hAnsiTheme="majorHAnsi"/>
        </w:rPr>
        <w:t>stheid van de schadeopstelling</w:t>
      </w:r>
      <w:r w:rsidRPr="000407D5">
        <w:rPr>
          <w:rFonts w:asciiTheme="majorHAnsi" w:hAnsiTheme="majorHAnsi"/>
        </w:rPr>
        <w:t>.</w:t>
      </w:r>
    </w:p>
    <w:p w:rsidR="00217F21" w:rsidRPr="000407D5" w:rsidRDefault="00217F21" w:rsidP="007746E2">
      <w:pPr>
        <w:pStyle w:val="Lijstalinea"/>
        <w:numPr>
          <w:ilvl w:val="0"/>
          <w:numId w:val="22"/>
        </w:numPr>
        <w:spacing w:line="240" w:lineRule="auto"/>
        <w:ind w:left="714" w:hanging="357"/>
        <w:rPr>
          <w:rFonts w:asciiTheme="majorHAnsi" w:hAnsiTheme="majorHAnsi"/>
        </w:rPr>
      </w:pPr>
      <w:r w:rsidRPr="000407D5">
        <w:rPr>
          <w:rFonts w:asciiTheme="majorHAnsi" w:hAnsiTheme="majorHAnsi"/>
        </w:rPr>
        <w:t>Het nalopen van de polisvoorwaarden.</w:t>
      </w:r>
    </w:p>
    <w:p w:rsidR="00477821" w:rsidRPr="000407D5" w:rsidRDefault="00477821" w:rsidP="007746E2">
      <w:pPr>
        <w:pStyle w:val="Lijstalinea"/>
        <w:numPr>
          <w:ilvl w:val="0"/>
          <w:numId w:val="22"/>
        </w:numPr>
        <w:spacing w:line="240" w:lineRule="auto"/>
        <w:ind w:left="714" w:hanging="357"/>
        <w:rPr>
          <w:rFonts w:asciiTheme="majorHAnsi" w:hAnsiTheme="majorHAnsi"/>
        </w:rPr>
      </w:pPr>
      <w:r w:rsidRPr="000407D5">
        <w:rPr>
          <w:rFonts w:asciiTheme="majorHAnsi" w:hAnsiTheme="majorHAnsi"/>
        </w:rPr>
        <w:t>Nagaan waaraan de rapportage zal moeten voldoen voor de verzekeringsmaatschappij.</w:t>
      </w:r>
    </w:p>
    <w:p w:rsidR="00217F21" w:rsidRDefault="00217F21" w:rsidP="007746E2">
      <w:pPr>
        <w:pStyle w:val="Lijstalinea"/>
        <w:numPr>
          <w:ilvl w:val="0"/>
          <w:numId w:val="22"/>
        </w:numPr>
        <w:spacing w:line="240" w:lineRule="auto"/>
        <w:ind w:left="714" w:hanging="357"/>
        <w:rPr>
          <w:rFonts w:asciiTheme="majorHAnsi" w:hAnsiTheme="majorHAnsi"/>
        </w:rPr>
      </w:pPr>
      <w:r w:rsidRPr="000407D5">
        <w:rPr>
          <w:rFonts w:asciiTheme="majorHAnsi" w:hAnsiTheme="majorHAnsi"/>
        </w:rPr>
        <w:t>Het nagaan of aan de premieverplichting is voldaan door de cliënt.</w:t>
      </w:r>
    </w:p>
    <w:p w:rsidR="004F7A93" w:rsidRPr="000407D5" w:rsidRDefault="004F7A93" w:rsidP="007746E2">
      <w:pPr>
        <w:pStyle w:val="Lijstalinea"/>
        <w:numPr>
          <w:ilvl w:val="0"/>
          <w:numId w:val="22"/>
        </w:numPr>
        <w:spacing w:line="240" w:lineRule="auto"/>
        <w:ind w:left="714" w:hanging="357"/>
        <w:rPr>
          <w:rFonts w:asciiTheme="majorHAnsi" w:hAnsiTheme="majorHAnsi"/>
        </w:rPr>
      </w:pPr>
      <w:r>
        <w:rPr>
          <w:rFonts w:asciiTheme="majorHAnsi" w:hAnsiTheme="majorHAnsi"/>
        </w:rPr>
        <w:t xml:space="preserve">Het nagaan van de branche gegevens over de verloop van bezoekersaantallen in de </w:t>
      </w:r>
      <w:proofErr w:type="spellStart"/>
      <w:r>
        <w:rPr>
          <w:rFonts w:asciiTheme="majorHAnsi" w:hAnsiTheme="majorHAnsi"/>
        </w:rPr>
        <w:t>wellness</w:t>
      </w:r>
      <w:proofErr w:type="spellEnd"/>
      <w:r>
        <w:rPr>
          <w:rFonts w:asciiTheme="majorHAnsi" w:hAnsiTheme="majorHAnsi"/>
        </w:rPr>
        <w:t xml:space="preserve"> branche.</w:t>
      </w:r>
    </w:p>
    <w:p w:rsidR="00911CD2" w:rsidRPr="007746E2" w:rsidRDefault="007746E2" w:rsidP="007746E2">
      <w:pPr>
        <w:pStyle w:val="Kop2"/>
        <w:spacing w:line="240" w:lineRule="auto"/>
        <w:contextualSpacing/>
        <w:rPr>
          <w:color w:val="auto"/>
          <w:sz w:val="22"/>
          <w:szCs w:val="22"/>
        </w:rPr>
      </w:pPr>
      <w:r w:rsidRPr="007746E2">
        <w:rPr>
          <w:color w:val="auto"/>
          <w:sz w:val="22"/>
          <w:szCs w:val="22"/>
        </w:rPr>
        <w:t>Berekening Bedrijfsschade</w:t>
      </w:r>
    </w:p>
    <w:p w:rsidR="00911CD2" w:rsidRPr="000407D5" w:rsidRDefault="00911CD2" w:rsidP="00C25BA6">
      <w:pPr>
        <w:pStyle w:val="Lijstalinea"/>
        <w:numPr>
          <w:ilvl w:val="0"/>
          <w:numId w:val="30"/>
        </w:numPr>
        <w:spacing w:line="240" w:lineRule="auto"/>
        <w:ind w:left="714" w:hanging="357"/>
        <w:rPr>
          <w:rFonts w:asciiTheme="majorHAnsi" w:hAnsiTheme="majorHAnsi"/>
        </w:rPr>
      </w:pPr>
      <w:r w:rsidRPr="000407D5">
        <w:rPr>
          <w:rFonts w:asciiTheme="majorHAnsi" w:hAnsiTheme="majorHAnsi"/>
        </w:rPr>
        <w:t>De accountant zal de uitgangspunten voor de berekening beoordelen of deze aanvaardbaar zijn en niet in strijd met de polisvoorwaarden.</w:t>
      </w:r>
    </w:p>
    <w:p w:rsidR="00911CD2" w:rsidRPr="00793F70" w:rsidRDefault="00911CD2" w:rsidP="00911CD2">
      <w:pPr>
        <w:pStyle w:val="Lijstalinea"/>
        <w:numPr>
          <w:ilvl w:val="0"/>
          <w:numId w:val="30"/>
        </w:numPr>
        <w:spacing w:line="240" w:lineRule="auto"/>
        <w:ind w:left="714" w:hanging="357"/>
        <w:rPr>
          <w:rFonts w:asciiTheme="majorHAnsi" w:hAnsiTheme="majorHAnsi"/>
        </w:rPr>
      </w:pPr>
      <w:r w:rsidRPr="000407D5">
        <w:rPr>
          <w:rFonts w:asciiTheme="majorHAnsi" w:hAnsiTheme="majorHAnsi"/>
        </w:rPr>
        <w:t>Hij zal moeten beoordelen in hoeverre er bij de bedrijfskosten sp</w:t>
      </w:r>
      <w:r w:rsidR="00793F70">
        <w:rPr>
          <w:rFonts w:asciiTheme="majorHAnsi" w:hAnsiTheme="majorHAnsi"/>
        </w:rPr>
        <w:t>raken is van doorlopende kosten.</w:t>
      </w:r>
    </w:p>
    <w:p w:rsidR="00911CD2" w:rsidRPr="00C25BA6" w:rsidRDefault="00911CD2" w:rsidP="00C25BA6">
      <w:pPr>
        <w:spacing w:after="0" w:line="240" w:lineRule="auto"/>
        <w:rPr>
          <w:rFonts w:asciiTheme="majorHAnsi" w:hAnsiTheme="majorHAnsi"/>
          <w:b/>
        </w:rPr>
      </w:pPr>
      <w:r w:rsidRPr="00C25BA6">
        <w:rPr>
          <w:rFonts w:asciiTheme="majorHAnsi" w:hAnsiTheme="majorHAnsi"/>
          <w:b/>
        </w:rPr>
        <w:t>Gederfde winst:</w:t>
      </w:r>
    </w:p>
    <w:p w:rsidR="00911CD2" w:rsidRPr="000407D5" w:rsidRDefault="00911CD2" w:rsidP="00C25BA6">
      <w:pPr>
        <w:pStyle w:val="Lijstalinea"/>
        <w:numPr>
          <w:ilvl w:val="0"/>
          <w:numId w:val="33"/>
        </w:numPr>
        <w:spacing w:line="240" w:lineRule="auto"/>
        <w:ind w:left="714" w:hanging="357"/>
        <w:rPr>
          <w:rFonts w:asciiTheme="majorHAnsi" w:hAnsiTheme="majorHAnsi"/>
        </w:rPr>
      </w:pPr>
      <w:r w:rsidRPr="000407D5">
        <w:rPr>
          <w:rFonts w:asciiTheme="majorHAnsi" w:hAnsiTheme="majorHAnsi"/>
        </w:rPr>
        <w:t>Beoordelen gekozen uitgangspunt juist om de toekomstige/verwachte omzetstijging mee te nemen juist is.</w:t>
      </w:r>
    </w:p>
    <w:p w:rsidR="00911CD2" w:rsidRPr="000407D5" w:rsidRDefault="00911CD2" w:rsidP="00C25BA6">
      <w:pPr>
        <w:pStyle w:val="Lijstalinea"/>
        <w:numPr>
          <w:ilvl w:val="0"/>
          <w:numId w:val="33"/>
        </w:numPr>
        <w:spacing w:line="240" w:lineRule="auto"/>
        <w:ind w:left="714" w:hanging="357"/>
        <w:rPr>
          <w:rFonts w:asciiTheme="majorHAnsi" w:hAnsiTheme="majorHAnsi"/>
        </w:rPr>
      </w:pPr>
      <w:r w:rsidRPr="000407D5">
        <w:rPr>
          <w:rFonts w:asciiTheme="majorHAnsi" w:hAnsiTheme="majorHAnsi"/>
        </w:rPr>
        <w:t>Beoordelen van de brutowinstmarge en deze vergelijken met voorgaande jaren.</w:t>
      </w:r>
    </w:p>
    <w:p w:rsidR="00911CD2" w:rsidRPr="000407D5" w:rsidRDefault="00911CD2" w:rsidP="00C25BA6">
      <w:pPr>
        <w:pStyle w:val="Lijstalinea"/>
        <w:numPr>
          <w:ilvl w:val="0"/>
          <w:numId w:val="33"/>
        </w:numPr>
        <w:spacing w:line="240" w:lineRule="auto"/>
        <w:ind w:left="714" w:hanging="357"/>
        <w:rPr>
          <w:rFonts w:asciiTheme="majorHAnsi" w:hAnsiTheme="majorHAnsi"/>
        </w:rPr>
      </w:pPr>
      <w:r w:rsidRPr="000407D5">
        <w:rPr>
          <w:rFonts w:asciiTheme="majorHAnsi" w:hAnsiTheme="majorHAnsi"/>
        </w:rPr>
        <w:t>Beoordelen in hoeverre er totaal geen bedrijfsactiviteiten plaats kunnen vinden, daar niet het gehele complex verloren is gegaan.</w:t>
      </w:r>
    </w:p>
    <w:p w:rsidR="00911CD2" w:rsidRPr="000407D5" w:rsidRDefault="00911CD2" w:rsidP="00C25BA6">
      <w:pPr>
        <w:pStyle w:val="Lijstalinea"/>
        <w:numPr>
          <w:ilvl w:val="0"/>
          <w:numId w:val="33"/>
        </w:numPr>
        <w:spacing w:line="240" w:lineRule="auto"/>
        <w:ind w:left="714" w:hanging="357"/>
        <w:rPr>
          <w:rFonts w:asciiTheme="majorHAnsi" w:hAnsiTheme="majorHAnsi"/>
        </w:rPr>
      </w:pPr>
      <w:r w:rsidRPr="000407D5">
        <w:rPr>
          <w:rFonts w:asciiTheme="majorHAnsi" w:hAnsiTheme="majorHAnsi"/>
        </w:rPr>
        <w:t>Aansluiting maken tussen de planning van de herbouwofferte met de aangenomen startdatum van 1 december.</w:t>
      </w:r>
    </w:p>
    <w:p w:rsidR="00911CD2" w:rsidRPr="00C25BA6" w:rsidRDefault="00911CD2" w:rsidP="00C25BA6">
      <w:pPr>
        <w:spacing w:after="0" w:line="240" w:lineRule="auto"/>
        <w:rPr>
          <w:rFonts w:asciiTheme="majorHAnsi" w:hAnsiTheme="majorHAnsi"/>
          <w:b/>
        </w:rPr>
      </w:pPr>
      <w:r w:rsidRPr="00C25BA6">
        <w:rPr>
          <w:rFonts w:asciiTheme="majorHAnsi" w:hAnsiTheme="majorHAnsi"/>
          <w:b/>
        </w:rPr>
        <w:t>Personeelskosten:</w:t>
      </w:r>
    </w:p>
    <w:p w:rsidR="00911CD2" w:rsidRPr="000407D5" w:rsidRDefault="00911CD2" w:rsidP="007746E2">
      <w:pPr>
        <w:pStyle w:val="Lijstalinea"/>
        <w:numPr>
          <w:ilvl w:val="0"/>
          <w:numId w:val="34"/>
        </w:numPr>
        <w:spacing w:line="240" w:lineRule="auto"/>
        <w:rPr>
          <w:rFonts w:asciiTheme="majorHAnsi" w:hAnsiTheme="majorHAnsi"/>
        </w:rPr>
      </w:pPr>
      <w:r w:rsidRPr="000407D5">
        <w:rPr>
          <w:rFonts w:asciiTheme="majorHAnsi" w:hAnsiTheme="majorHAnsi"/>
        </w:rPr>
        <w:t>Controleren van de doorlopende personeelskosten.</w:t>
      </w:r>
    </w:p>
    <w:p w:rsidR="00911CD2" w:rsidRPr="000407D5" w:rsidRDefault="00911CD2" w:rsidP="007746E2">
      <w:pPr>
        <w:pStyle w:val="Lijstalinea"/>
        <w:numPr>
          <w:ilvl w:val="0"/>
          <w:numId w:val="34"/>
        </w:numPr>
        <w:spacing w:line="240" w:lineRule="auto"/>
        <w:rPr>
          <w:rFonts w:asciiTheme="majorHAnsi" w:hAnsiTheme="majorHAnsi"/>
        </w:rPr>
      </w:pPr>
      <w:r w:rsidRPr="000407D5">
        <w:rPr>
          <w:rFonts w:asciiTheme="majorHAnsi" w:hAnsiTheme="majorHAnsi"/>
        </w:rPr>
        <w:t>Beoordelen o</w:t>
      </w:r>
      <w:r w:rsidR="00B64BEC">
        <w:rPr>
          <w:rFonts w:asciiTheme="majorHAnsi" w:hAnsiTheme="majorHAnsi"/>
        </w:rPr>
        <w:t>f</w:t>
      </w:r>
      <w:r w:rsidRPr="000407D5">
        <w:rPr>
          <w:rFonts w:asciiTheme="majorHAnsi" w:hAnsiTheme="majorHAnsi"/>
        </w:rPr>
        <w:t xml:space="preserve"> er geen nul-uren of oproepkrachten </w:t>
      </w:r>
      <w:r w:rsidR="00770A88" w:rsidRPr="000407D5">
        <w:rPr>
          <w:rFonts w:asciiTheme="majorHAnsi" w:hAnsiTheme="majorHAnsi"/>
        </w:rPr>
        <w:t>opgevoerd zijn als personeelskosten.</w:t>
      </w:r>
    </w:p>
    <w:p w:rsidR="00770A88" w:rsidRPr="000407D5" w:rsidRDefault="00770A88" w:rsidP="007746E2">
      <w:pPr>
        <w:pStyle w:val="Lijstalinea"/>
        <w:numPr>
          <w:ilvl w:val="0"/>
          <w:numId w:val="34"/>
        </w:numPr>
        <w:spacing w:line="240" w:lineRule="auto"/>
        <w:rPr>
          <w:rFonts w:asciiTheme="majorHAnsi" w:hAnsiTheme="majorHAnsi"/>
        </w:rPr>
      </w:pPr>
      <w:r w:rsidRPr="000407D5">
        <w:rPr>
          <w:rFonts w:asciiTheme="majorHAnsi" w:hAnsiTheme="majorHAnsi"/>
        </w:rPr>
        <w:t>Specificatie opvragen van de overige personeelskosten.</w:t>
      </w:r>
    </w:p>
    <w:p w:rsidR="00770A88" w:rsidRPr="000407D5" w:rsidRDefault="00770A88" w:rsidP="007746E2">
      <w:pPr>
        <w:pStyle w:val="Lijstalinea"/>
        <w:numPr>
          <w:ilvl w:val="0"/>
          <w:numId w:val="34"/>
        </w:numPr>
        <w:spacing w:line="240" w:lineRule="auto"/>
        <w:rPr>
          <w:rFonts w:asciiTheme="majorHAnsi" w:hAnsiTheme="majorHAnsi"/>
        </w:rPr>
      </w:pPr>
      <w:r w:rsidRPr="000407D5">
        <w:rPr>
          <w:rFonts w:asciiTheme="majorHAnsi" w:hAnsiTheme="majorHAnsi"/>
        </w:rPr>
        <w:t>Beoordelen of de overige personeelskosten een doorlopend karakter hebben.</w:t>
      </w:r>
    </w:p>
    <w:p w:rsidR="006C04AE" w:rsidRPr="00C25BA6" w:rsidRDefault="006F27F5" w:rsidP="00C25BA6">
      <w:pPr>
        <w:spacing w:after="0" w:line="240" w:lineRule="auto"/>
        <w:contextualSpacing/>
        <w:rPr>
          <w:rFonts w:asciiTheme="majorHAnsi" w:hAnsiTheme="majorHAnsi"/>
          <w:b/>
        </w:rPr>
      </w:pPr>
      <w:r w:rsidRPr="00C25BA6">
        <w:rPr>
          <w:rFonts w:asciiTheme="majorHAnsi" w:hAnsiTheme="majorHAnsi"/>
          <w:b/>
        </w:rPr>
        <w:t>Overige bedrijfskosten:</w:t>
      </w:r>
    </w:p>
    <w:p w:rsidR="006F27F5" w:rsidRPr="000407D5" w:rsidRDefault="006F27F5" w:rsidP="007746E2">
      <w:pPr>
        <w:pStyle w:val="Lijstalinea"/>
        <w:numPr>
          <w:ilvl w:val="0"/>
          <w:numId w:val="35"/>
        </w:numPr>
        <w:spacing w:line="240" w:lineRule="auto"/>
        <w:rPr>
          <w:rFonts w:asciiTheme="majorHAnsi" w:hAnsiTheme="majorHAnsi"/>
        </w:rPr>
      </w:pPr>
      <w:r w:rsidRPr="000407D5">
        <w:rPr>
          <w:rFonts w:asciiTheme="majorHAnsi" w:hAnsiTheme="majorHAnsi"/>
        </w:rPr>
        <w:t>Specificatie opvragen van de overige kosten.</w:t>
      </w:r>
    </w:p>
    <w:p w:rsidR="006F27F5" w:rsidRPr="000407D5" w:rsidRDefault="006F27F5" w:rsidP="007746E2">
      <w:pPr>
        <w:pStyle w:val="Lijstalinea"/>
        <w:numPr>
          <w:ilvl w:val="0"/>
          <w:numId w:val="35"/>
        </w:numPr>
        <w:spacing w:line="240" w:lineRule="auto"/>
        <w:rPr>
          <w:rFonts w:asciiTheme="majorHAnsi" w:hAnsiTheme="majorHAnsi"/>
        </w:rPr>
      </w:pPr>
      <w:r w:rsidRPr="000407D5">
        <w:rPr>
          <w:rFonts w:asciiTheme="majorHAnsi" w:hAnsiTheme="majorHAnsi"/>
        </w:rPr>
        <w:t xml:space="preserve">Controleren aan de hand van de onderliggende facturen </w:t>
      </w:r>
      <w:r w:rsidR="00B64BEC">
        <w:rPr>
          <w:rFonts w:asciiTheme="majorHAnsi" w:hAnsiTheme="majorHAnsi"/>
        </w:rPr>
        <w:t xml:space="preserve">en uitgaande geldbeweging </w:t>
      </w:r>
      <w:r w:rsidRPr="000407D5">
        <w:rPr>
          <w:rFonts w:asciiTheme="majorHAnsi" w:hAnsiTheme="majorHAnsi"/>
        </w:rPr>
        <w:t xml:space="preserve">of kosten ook daadwerkelijk </w:t>
      </w:r>
      <w:r w:rsidR="00B64BEC">
        <w:rPr>
          <w:rFonts w:asciiTheme="majorHAnsi" w:hAnsiTheme="majorHAnsi"/>
        </w:rPr>
        <w:t xml:space="preserve">zijn gemaakt en vallen in de schadeperiode. </w:t>
      </w:r>
    </w:p>
    <w:p w:rsidR="006F27F5" w:rsidRPr="00B64BEC" w:rsidRDefault="006F27F5" w:rsidP="00C25BA6">
      <w:pPr>
        <w:spacing w:after="0" w:line="240" w:lineRule="auto"/>
        <w:rPr>
          <w:rFonts w:asciiTheme="majorHAnsi" w:hAnsiTheme="majorHAnsi"/>
          <w:b/>
        </w:rPr>
      </w:pPr>
      <w:r w:rsidRPr="00B64BEC">
        <w:rPr>
          <w:rFonts w:asciiTheme="majorHAnsi" w:hAnsiTheme="majorHAnsi"/>
          <w:b/>
        </w:rPr>
        <w:t>Rentelasten:</w:t>
      </w:r>
    </w:p>
    <w:p w:rsidR="006F27F5" w:rsidRPr="000407D5" w:rsidRDefault="006F27F5" w:rsidP="007746E2">
      <w:pPr>
        <w:pStyle w:val="Lijstalinea"/>
        <w:numPr>
          <w:ilvl w:val="0"/>
          <w:numId w:val="36"/>
        </w:numPr>
        <w:spacing w:line="240" w:lineRule="auto"/>
        <w:rPr>
          <w:rFonts w:asciiTheme="majorHAnsi" w:hAnsiTheme="majorHAnsi"/>
        </w:rPr>
      </w:pPr>
      <w:r w:rsidRPr="000407D5">
        <w:rPr>
          <w:rFonts w:asciiTheme="majorHAnsi" w:hAnsiTheme="majorHAnsi"/>
        </w:rPr>
        <w:t>Aan de hand van de financieringsovereenkomst</w:t>
      </w:r>
      <w:r w:rsidR="00706C40" w:rsidRPr="000407D5">
        <w:rPr>
          <w:rFonts w:asciiTheme="majorHAnsi" w:hAnsiTheme="majorHAnsi"/>
        </w:rPr>
        <w:t xml:space="preserve"> nagaan hoeveel de rente bedraagt over de </w:t>
      </w:r>
      <w:r w:rsidR="00B64BEC">
        <w:rPr>
          <w:rFonts w:asciiTheme="majorHAnsi" w:hAnsiTheme="majorHAnsi"/>
        </w:rPr>
        <w:t>schade</w:t>
      </w:r>
      <w:r w:rsidR="00706C40" w:rsidRPr="000407D5">
        <w:rPr>
          <w:rFonts w:asciiTheme="majorHAnsi" w:hAnsiTheme="majorHAnsi"/>
        </w:rPr>
        <w:t>periode.</w:t>
      </w:r>
    </w:p>
    <w:p w:rsidR="00706C40" w:rsidRPr="000407D5" w:rsidRDefault="00706C40" w:rsidP="007746E2">
      <w:pPr>
        <w:pStyle w:val="Lijstalinea"/>
        <w:numPr>
          <w:ilvl w:val="0"/>
          <w:numId w:val="36"/>
        </w:numPr>
        <w:spacing w:line="240" w:lineRule="auto"/>
        <w:rPr>
          <w:rFonts w:asciiTheme="majorHAnsi" w:hAnsiTheme="majorHAnsi"/>
        </w:rPr>
      </w:pPr>
      <w:r w:rsidRPr="000407D5">
        <w:rPr>
          <w:rFonts w:asciiTheme="majorHAnsi" w:hAnsiTheme="majorHAnsi"/>
        </w:rPr>
        <w:t>Narekenen hoeveel de rente bedraagt over deze periode en dit aansluiten met de schadeopstelling.</w:t>
      </w:r>
    </w:p>
    <w:p w:rsidR="00706C40" w:rsidRDefault="00706C40" w:rsidP="007746E2">
      <w:pPr>
        <w:spacing w:after="0" w:line="240" w:lineRule="auto"/>
        <w:rPr>
          <w:rFonts w:asciiTheme="majorHAnsi" w:hAnsiTheme="majorHAnsi"/>
          <w:b/>
        </w:rPr>
      </w:pPr>
      <w:r w:rsidRPr="007746E2">
        <w:rPr>
          <w:rFonts w:asciiTheme="majorHAnsi" w:hAnsiTheme="majorHAnsi"/>
          <w:b/>
        </w:rPr>
        <w:lastRenderedPageBreak/>
        <w:t>Afkoop</w:t>
      </w:r>
      <w:r w:rsidR="00B64BEC">
        <w:rPr>
          <w:rFonts w:asciiTheme="majorHAnsi" w:hAnsiTheme="majorHAnsi"/>
          <w:b/>
        </w:rPr>
        <w:t>som</w:t>
      </w:r>
      <w:r w:rsidRPr="007746E2">
        <w:rPr>
          <w:rFonts w:asciiTheme="majorHAnsi" w:hAnsiTheme="majorHAnsi"/>
          <w:b/>
        </w:rPr>
        <w:t xml:space="preserve"> contracten:</w:t>
      </w:r>
    </w:p>
    <w:p w:rsidR="00B64BEC" w:rsidRPr="00B64BEC" w:rsidRDefault="00B64BEC" w:rsidP="00B64BEC">
      <w:pPr>
        <w:pStyle w:val="Lijstalinea"/>
        <w:numPr>
          <w:ilvl w:val="0"/>
          <w:numId w:val="40"/>
        </w:numPr>
        <w:spacing w:after="0" w:line="240" w:lineRule="auto"/>
        <w:rPr>
          <w:rFonts w:asciiTheme="majorHAnsi" w:hAnsiTheme="majorHAnsi"/>
        </w:rPr>
      </w:pPr>
      <w:r w:rsidRPr="00B64BEC">
        <w:rPr>
          <w:rFonts w:asciiTheme="majorHAnsi" w:hAnsiTheme="majorHAnsi"/>
        </w:rPr>
        <w:t>Controleren met polisvoorwaarden of deze afkoopsom ook onder de bedrijfsschade vallen</w:t>
      </w:r>
    </w:p>
    <w:p w:rsidR="00706C40" w:rsidRPr="000407D5" w:rsidRDefault="00706C40" w:rsidP="007746E2">
      <w:pPr>
        <w:pStyle w:val="Lijstalinea"/>
        <w:numPr>
          <w:ilvl w:val="0"/>
          <w:numId w:val="38"/>
        </w:numPr>
        <w:spacing w:line="240" w:lineRule="auto"/>
        <w:rPr>
          <w:rFonts w:asciiTheme="majorHAnsi" w:hAnsiTheme="majorHAnsi"/>
        </w:rPr>
      </w:pPr>
      <w:r w:rsidRPr="000407D5">
        <w:rPr>
          <w:rFonts w:asciiTheme="majorHAnsi" w:hAnsiTheme="majorHAnsi"/>
        </w:rPr>
        <w:t>De contracten opvragen en beoordelen welke voorwaarde erin vermeld staan.</w:t>
      </w:r>
    </w:p>
    <w:p w:rsidR="00706C40" w:rsidRPr="000407D5" w:rsidRDefault="00706C40" w:rsidP="007746E2">
      <w:pPr>
        <w:pStyle w:val="Lijstalinea"/>
        <w:numPr>
          <w:ilvl w:val="0"/>
          <w:numId w:val="38"/>
        </w:numPr>
        <w:spacing w:line="240" w:lineRule="auto"/>
        <w:rPr>
          <w:rFonts w:asciiTheme="majorHAnsi" w:hAnsiTheme="majorHAnsi"/>
        </w:rPr>
      </w:pPr>
      <w:r w:rsidRPr="000407D5">
        <w:rPr>
          <w:rFonts w:asciiTheme="majorHAnsi" w:hAnsiTheme="majorHAnsi"/>
        </w:rPr>
        <w:t>Beoordelen of er een voorwaarde is opgenomen van verplichte afname dan wel vervallen van bonussen door het uitblijven van de afname.</w:t>
      </w:r>
    </w:p>
    <w:p w:rsidR="00706C40" w:rsidRDefault="00706C40" w:rsidP="007746E2">
      <w:pPr>
        <w:pStyle w:val="Lijstalinea"/>
        <w:numPr>
          <w:ilvl w:val="0"/>
          <w:numId w:val="38"/>
        </w:numPr>
        <w:spacing w:line="240" w:lineRule="auto"/>
        <w:rPr>
          <w:rFonts w:asciiTheme="majorHAnsi" w:hAnsiTheme="majorHAnsi"/>
        </w:rPr>
      </w:pPr>
      <w:r w:rsidRPr="000407D5">
        <w:rPr>
          <w:rFonts w:asciiTheme="majorHAnsi" w:hAnsiTheme="majorHAnsi"/>
        </w:rPr>
        <w:t>Herrekenen hoeveel de afkoopwaarde bedraagt.</w:t>
      </w:r>
    </w:p>
    <w:p w:rsidR="00B64BEC" w:rsidRPr="000407D5" w:rsidRDefault="00B64BEC" w:rsidP="00B64BEC">
      <w:pPr>
        <w:pStyle w:val="Lijstalinea"/>
        <w:spacing w:line="240" w:lineRule="auto"/>
        <w:rPr>
          <w:rFonts w:asciiTheme="majorHAnsi" w:hAnsiTheme="majorHAnsi"/>
        </w:rPr>
      </w:pPr>
    </w:p>
    <w:p w:rsidR="00706C40" w:rsidRPr="007746E2" w:rsidRDefault="00706C40" w:rsidP="007746E2">
      <w:pPr>
        <w:spacing w:after="0" w:line="240" w:lineRule="auto"/>
        <w:rPr>
          <w:rFonts w:asciiTheme="majorHAnsi" w:hAnsiTheme="majorHAnsi"/>
          <w:b/>
        </w:rPr>
      </w:pPr>
      <w:r w:rsidRPr="007746E2">
        <w:rPr>
          <w:rFonts w:asciiTheme="majorHAnsi" w:hAnsiTheme="majorHAnsi"/>
          <w:b/>
        </w:rPr>
        <w:t>Accountantskosten:</w:t>
      </w:r>
    </w:p>
    <w:p w:rsidR="00706C40" w:rsidRPr="000407D5" w:rsidRDefault="00706C40" w:rsidP="007746E2">
      <w:pPr>
        <w:pStyle w:val="Lijstalinea"/>
        <w:numPr>
          <w:ilvl w:val="0"/>
          <w:numId w:val="29"/>
        </w:numPr>
        <w:spacing w:line="240" w:lineRule="auto"/>
        <w:rPr>
          <w:rFonts w:asciiTheme="majorHAnsi" w:hAnsiTheme="majorHAnsi"/>
        </w:rPr>
      </w:pPr>
      <w:r w:rsidRPr="007746E2">
        <w:rPr>
          <w:rFonts w:asciiTheme="majorHAnsi" w:hAnsiTheme="majorHAnsi"/>
        </w:rPr>
        <w:t>De accountant gaat na op de opgevoerde accountantskosten ook daadwerkelijk geclaimd</w:t>
      </w:r>
      <w:r w:rsidRPr="000407D5">
        <w:rPr>
          <w:rFonts w:asciiTheme="majorHAnsi" w:hAnsiTheme="majorHAnsi"/>
        </w:rPr>
        <w:t xml:space="preserve"> kunnen worden volgens de polisvoorwaarden;</w:t>
      </w:r>
    </w:p>
    <w:p w:rsidR="00706C40" w:rsidRDefault="00706C40" w:rsidP="007746E2">
      <w:pPr>
        <w:pStyle w:val="Lijstalinea"/>
        <w:numPr>
          <w:ilvl w:val="0"/>
          <w:numId w:val="29"/>
        </w:numPr>
        <w:spacing w:line="240" w:lineRule="auto"/>
        <w:rPr>
          <w:rFonts w:asciiTheme="majorHAnsi" w:hAnsiTheme="majorHAnsi"/>
        </w:rPr>
      </w:pPr>
      <w:r w:rsidRPr="000407D5">
        <w:rPr>
          <w:rFonts w:asciiTheme="majorHAnsi" w:hAnsiTheme="majorHAnsi"/>
        </w:rPr>
        <w:t>De specificatie van de opgevoerde kosten zal moeten worden aangesloten met de reeds gefactureerde kosten alsmede de nog te factureerde werkzaamheden door het accountantskantoor.</w:t>
      </w:r>
    </w:p>
    <w:p w:rsidR="00B64BEC" w:rsidRDefault="00B64BEC" w:rsidP="00B64BEC">
      <w:pPr>
        <w:spacing w:after="0" w:line="240" w:lineRule="auto"/>
        <w:rPr>
          <w:rFonts w:asciiTheme="majorHAnsi" w:hAnsiTheme="majorHAnsi"/>
          <w:b/>
        </w:rPr>
      </w:pPr>
      <w:r w:rsidRPr="00B64BEC">
        <w:rPr>
          <w:rFonts w:asciiTheme="majorHAnsi" w:hAnsiTheme="majorHAnsi"/>
          <w:b/>
        </w:rPr>
        <w:t>Gerealiseerde marge horeca</w:t>
      </w:r>
    </w:p>
    <w:p w:rsidR="00B64BEC" w:rsidRDefault="00B64BEC" w:rsidP="00B64BEC">
      <w:pPr>
        <w:pStyle w:val="Lijstalinea"/>
        <w:numPr>
          <w:ilvl w:val="0"/>
          <w:numId w:val="41"/>
        </w:numPr>
        <w:spacing w:after="0" w:line="240" w:lineRule="auto"/>
        <w:rPr>
          <w:rFonts w:asciiTheme="majorHAnsi" w:hAnsiTheme="majorHAnsi"/>
        </w:rPr>
      </w:pPr>
      <w:r w:rsidRPr="00B64BEC">
        <w:rPr>
          <w:rFonts w:asciiTheme="majorHAnsi" w:hAnsiTheme="majorHAnsi"/>
        </w:rPr>
        <w:t>De ac</w:t>
      </w:r>
      <w:r>
        <w:rPr>
          <w:rFonts w:asciiTheme="majorHAnsi" w:hAnsiTheme="majorHAnsi"/>
        </w:rPr>
        <w:t>countant controleert aan de hand van voortgangsverslagen, publicaties op welke datum het restaurant weer is geopend.</w:t>
      </w:r>
    </w:p>
    <w:p w:rsidR="00B64BEC" w:rsidRDefault="00B64BEC" w:rsidP="00B64BEC">
      <w:pPr>
        <w:pStyle w:val="Lijstalinea"/>
        <w:numPr>
          <w:ilvl w:val="0"/>
          <w:numId w:val="41"/>
        </w:numPr>
        <w:spacing w:after="0" w:line="240" w:lineRule="auto"/>
        <w:rPr>
          <w:rFonts w:asciiTheme="majorHAnsi" w:hAnsiTheme="majorHAnsi"/>
        </w:rPr>
      </w:pPr>
      <w:r>
        <w:rPr>
          <w:rFonts w:asciiTheme="majorHAnsi" w:hAnsiTheme="majorHAnsi"/>
        </w:rPr>
        <w:t xml:space="preserve">De accountant controleert aan de hand van de </w:t>
      </w:r>
      <w:r w:rsidR="004F7A93">
        <w:rPr>
          <w:rFonts w:asciiTheme="majorHAnsi" w:hAnsiTheme="majorHAnsi"/>
        </w:rPr>
        <w:t>financiële</w:t>
      </w:r>
      <w:r>
        <w:rPr>
          <w:rFonts w:asciiTheme="majorHAnsi" w:hAnsiTheme="majorHAnsi"/>
        </w:rPr>
        <w:t xml:space="preserve"> administratie en ingaande geldbeweging hoeveel omzet er is verantwoord en of deze in overeenstemming is met de specificatie van de berekening van de gerealiseerde marge</w:t>
      </w:r>
    </w:p>
    <w:p w:rsidR="00B64BEC" w:rsidRDefault="00B64BEC" w:rsidP="00B64BEC">
      <w:pPr>
        <w:pStyle w:val="Lijstalinea"/>
        <w:numPr>
          <w:ilvl w:val="0"/>
          <w:numId w:val="41"/>
        </w:numPr>
        <w:spacing w:after="0" w:line="240" w:lineRule="auto"/>
        <w:rPr>
          <w:rFonts w:asciiTheme="majorHAnsi" w:hAnsiTheme="majorHAnsi"/>
        </w:rPr>
      </w:pPr>
      <w:r>
        <w:rPr>
          <w:rFonts w:asciiTheme="majorHAnsi" w:hAnsiTheme="majorHAnsi"/>
        </w:rPr>
        <w:t xml:space="preserve">De accountant zal aan de hand van de inkoopfacturen </w:t>
      </w:r>
      <w:r w:rsidR="00793F70">
        <w:rPr>
          <w:rFonts w:asciiTheme="majorHAnsi" w:hAnsiTheme="majorHAnsi"/>
        </w:rPr>
        <w:t>controleren of inkoopwaarde van de omzet juist is geboekt. Tevens legt hij een verband met de uitgaande geldbeweging.</w:t>
      </w:r>
    </w:p>
    <w:p w:rsidR="00793F70" w:rsidRDefault="00793F70" w:rsidP="00B64BEC">
      <w:pPr>
        <w:pStyle w:val="Lijstalinea"/>
        <w:numPr>
          <w:ilvl w:val="0"/>
          <w:numId w:val="41"/>
        </w:numPr>
        <w:spacing w:after="0" w:line="240" w:lineRule="auto"/>
        <w:rPr>
          <w:rFonts w:asciiTheme="majorHAnsi" w:hAnsiTheme="majorHAnsi"/>
        </w:rPr>
      </w:pPr>
      <w:r>
        <w:rPr>
          <w:rFonts w:asciiTheme="majorHAnsi" w:hAnsiTheme="majorHAnsi"/>
        </w:rPr>
        <w:t xml:space="preserve">De accountant controleert of de marge in overeenstemming is met de begroting </w:t>
      </w:r>
    </w:p>
    <w:p w:rsidR="00793F70" w:rsidRDefault="00793F70" w:rsidP="00B64BEC">
      <w:pPr>
        <w:pStyle w:val="Lijstalinea"/>
        <w:numPr>
          <w:ilvl w:val="0"/>
          <w:numId w:val="41"/>
        </w:numPr>
        <w:spacing w:after="0" w:line="240" w:lineRule="auto"/>
        <w:rPr>
          <w:rFonts w:asciiTheme="majorHAnsi" w:hAnsiTheme="majorHAnsi"/>
        </w:rPr>
      </w:pPr>
      <w:r>
        <w:rPr>
          <w:rFonts w:asciiTheme="majorHAnsi" w:hAnsiTheme="majorHAnsi"/>
        </w:rPr>
        <w:t>Tevens zal hij de voorraden per 30 november inventariseren.</w:t>
      </w:r>
    </w:p>
    <w:p w:rsidR="00793F70" w:rsidRPr="00B64BEC" w:rsidRDefault="00793F70" w:rsidP="00B64BEC">
      <w:pPr>
        <w:pStyle w:val="Lijstalinea"/>
        <w:numPr>
          <w:ilvl w:val="0"/>
          <w:numId w:val="41"/>
        </w:numPr>
        <w:spacing w:after="0" w:line="240" w:lineRule="auto"/>
        <w:rPr>
          <w:rFonts w:asciiTheme="majorHAnsi" w:hAnsiTheme="majorHAnsi"/>
        </w:rPr>
      </w:pPr>
      <w:r>
        <w:rPr>
          <w:rFonts w:asciiTheme="majorHAnsi" w:hAnsiTheme="majorHAnsi"/>
        </w:rPr>
        <w:t>De accountant beoordeelt of de kosten juist zijn toegerekend aan de horeca activiteiten.</w:t>
      </w:r>
    </w:p>
    <w:p w:rsidR="00706C40" w:rsidRPr="000407D5" w:rsidRDefault="00706C40" w:rsidP="00706C40">
      <w:pPr>
        <w:spacing w:line="240" w:lineRule="auto"/>
        <w:rPr>
          <w:rFonts w:asciiTheme="majorHAnsi" w:hAnsiTheme="majorHAnsi"/>
        </w:rPr>
      </w:pPr>
    </w:p>
    <w:p w:rsidR="00A532C0" w:rsidRPr="000407D5" w:rsidRDefault="00A532C0" w:rsidP="00B64BEC">
      <w:pPr>
        <w:pStyle w:val="Lijstalinea"/>
        <w:spacing w:line="240" w:lineRule="auto"/>
        <w:rPr>
          <w:rFonts w:asciiTheme="majorHAnsi" w:hAnsiTheme="majorHAnsi"/>
        </w:rPr>
      </w:pPr>
      <w:r w:rsidRPr="000407D5">
        <w:rPr>
          <w:rFonts w:asciiTheme="majorHAnsi" w:hAnsiTheme="majorHAnsi"/>
        </w:rPr>
        <w:t xml:space="preserve"> </w:t>
      </w:r>
    </w:p>
    <w:sectPr w:rsidR="00A532C0" w:rsidRPr="000407D5" w:rsidSect="004B7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AA"/>
    <w:multiLevelType w:val="hybridMultilevel"/>
    <w:tmpl w:val="9C2E19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AB5ECC"/>
    <w:multiLevelType w:val="hybridMultilevel"/>
    <w:tmpl w:val="16227DC4"/>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BC3D6F"/>
    <w:multiLevelType w:val="hybridMultilevel"/>
    <w:tmpl w:val="342A9A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351B3C"/>
    <w:multiLevelType w:val="hybridMultilevel"/>
    <w:tmpl w:val="158613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CC1919"/>
    <w:multiLevelType w:val="hybridMultilevel"/>
    <w:tmpl w:val="9C2E19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4817DF"/>
    <w:multiLevelType w:val="hybridMultilevel"/>
    <w:tmpl w:val="0DEE9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1472B2"/>
    <w:multiLevelType w:val="hybridMultilevel"/>
    <w:tmpl w:val="B984A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C924BD"/>
    <w:multiLevelType w:val="hybridMultilevel"/>
    <w:tmpl w:val="2C3415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3460AE"/>
    <w:multiLevelType w:val="hybridMultilevel"/>
    <w:tmpl w:val="8D742D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4AC2CE2"/>
    <w:multiLevelType w:val="hybridMultilevel"/>
    <w:tmpl w:val="F036F4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A92E3D"/>
    <w:multiLevelType w:val="hybridMultilevel"/>
    <w:tmpl w:val="1E90F6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81052A4"/>
    <w:multiLevelType w:val="hybridMultilevel"/>
    <w:tmpl w:val="26B40C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FA1143"/>
    <w:multiLevelType w:val="hybridMultilevel"/>
    <w:tmpl w:val="B8B44EB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BD8718E"/>
    <w:multiLevelType w:val="hybridMultilevel"/>
    <w:tmpl w:val="451002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DAD1FBE"/>
    <w:multiLevelType w:val="hybridMultilevel"/>
    <w:tmpl w:val="F88CA1B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E975065"/>
    <w:multiLevelType w:val="hybridMultilevel"/>
    <w:tmpl w:val="13DACE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12B2029"/>
    <w:multiLevelType w:val="hybridMultilevel"/>
    <w:tmpl w:val="535C85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516E50"/>
    <w:multiLevelType w:val="hybridMultilevel"/>
    <w:tmpl w:val="8D6AA7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1D5184"/>
    <w:multiLevelType w:val="hybridMultilevel"/>
    <w:tmpl w:val="EA241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BC759E"/>
    <w:multiLevelType w:val="hybridMultilevel"/>
    <w:tmpl w:val="44AE14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1676A7B"/>
    <w:multiLevelType w:val="hybridMultilevel"/>
    <w:tmpl w:val="864ED3BE"/>
    <w:lvl w:ilvl="0" w:tplc="04130005">
      <w:start w:val="1"/>
      <w:numFmt w:val="bullet"/>
      <w:lvlText w:val=""/>
      <w:lvlJc w:val="left"/>
      <w:pPr>
        <w:ind w:left="774" w:hanging="360"/>
      </w:pPr>
      <w:rPr>
        <w:rFonts w:ascii="Wingdings" w:hAnsi="Wingding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1" w15:restartNumberingAfterBreak="0">
    <w:nsid w:val="34EB690E"/>
    <w:multiLevelType w:val="hybridMultilevel"/>
    <w:tmpl w:val="AE00A2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7365150"/>
    <w:multiLevelType w:val="hybridMultilevel"/>
    <w:tmpl w:val="D56294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A034DB7"/>
    <w:multiLevelType w:val="hybridMultilevel"/>
    <w:tmpl w:val="3CB688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AB0E3A"/>
    <w:multiLevelType w:val="hybridMultilevel"/>
    <w:tmpl w:val="111A62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E90D80"/>
    <w:multiLevelType w:val="hybridMultilevel"/>
    <w:tmpl w:val="2E5CF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6F6ACF"/>
    <w:multiLevelType w:val="hybridMultilevel"/>
    <w:tmpl w:val="CCD494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E006DA"/>
    <w:multiLevelType w:val="hybridMultilevel"/>
    <w:tmpl w:val="156E96A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12406E"/>
    <w:multiLevelType w:val="hybridMultilevel"/>
    <w:tmpl w:val="1DAE1C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EC56BD9"/>
    <w:multiLevelType w:val="hybridMultilevel"/>
    <w:tmpl w:val="7F0A11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5637BB"/>
    <w:multiLevelType w:val="hybridMultilevel"/>
    <w:tmpl w:val="80E8C7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A434B60"/>
    <w:multiLevelType w:val="hybridMultilevel"/>
    <w:tmpl w:val="EF02A14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9043C6"/>
    <w:multiLevelType w:val="hybridMultilevel"/>
    <w:tmpl w:val="44AE14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BB2615B"/>
    <w:multiLevelType w:val="hybridMultilevel"/>
    <w:tmpl w:val="6A2C92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216B06"/>
    <w:multiLevelType w:val="hybridMultilevel"/>
    <w:tmpl w:val="0B8667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EC967D1"/>
    <w:multiLevelType w:val="hybridMultilevel"/>
    <w:tmpl w:val="0390E5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10121B"/>
    <w:multiLevelType w:val="hybridMultilevel"/>
    <w:tmpl w:val="A0FC90F4"/>
    <w:lvl w:ilvl="0" w:tplc="04130015">
      <w:start w:val="1"/>
      <w:numFmt w:val="upperLetter"/>
      <w:lvlText w:val="%1."/>
      <w:lvlJc w:val="left"/>
      <w:pPr>
        <w:ind w:left="818" w:hanging="360"/>
      </w:pPr>
    </w:lvl>
    <w:lvl w:ilvl="1" w:tplc="04130019" w:tentative="1">
      <w:start w:val="1"/>
      <w:numFmt w:val="lowerLetter"/>
      <w:lvlText w:val="%2."/>
      <w:lvlJc w:val="left"/>
      <w:pPr>
        <w:ind w:left="1538" w:hanging="360"/>
      </w:pPr>
    </w:lvl>
    <w:lvl w:ilvl="2" w:tplc="0413001B" w:tentative="1">
      <w:start w:val="1"/>
      <w:numFmt w:val="lowerRoman"/>
      <w:lvlText w:val="%3."/>
      <w:lvlJc w:val="right"/>
      <w:pPr>
        <w:ind w:left="2258" w:hanging="180"/>
      </w:pPr>
    </w:lvl>
    <w:lvl w:ilvl="3" w:tplc="0413000F" w:tentative="1">
      <w:start w:val="1"/>
      <w:numFmt w:val="decimal"/>
      <w:lvlText w:val="%4."/>
      <w:lvlJc w:val="left"/>
      <w:pPr>
        <w:ind w:left="2978" w:hanging="360"/>
      </w:pPr>
    </w:lvl>
    <w:lvl w:ilvl="4" w:tplc="04130019" w:tentative="1">
      <w:start w:val="1"/>
      <w:numFmt w:val="lowerLetter"/>
      <w:lvlText w:val="%5."/>
      <w:lvlJc w:val="left"/>
      <w:pPr>
        <w:ind w:left="3698" w:hanging="360"/>
      </w:pPr>
    </w:lvl>
    <w:lvl w:ilvl="5" w:tplc="0413001B" w:tentative="1">
      <w:start w:val="1"/>
      <w:numFmt w:val="lowerRoman"/>
      <w:lvlText w:val="%6."/>
      <w:lvlJc w:val="right"/>
      <w:pPr>
        <w:ind w:left="4418" w:hanging="180"/>
      </w:pPr>
    </w:lvl>
    <w:lvl w:ilvl="6" w:tplc="0413000F" w:tentative="1">
      <w:start w:val="1"/>
      <w:numFmt w:val="decimal"/>
      <w:lvlText w:val="%7."/>
      <w:lvlJc w:val="left"/>
      <w:pPr>
        <w:ind w:left="5138" w:hanging="360"/>
      </w:pPr>
    </w:lvl>
    <w:lvl w:ilvl="7" w:tplc="04130019" w:tentative="1">
      <w:start w:val="1"/>
      <w:numFmt w:val="lowerLetter"/>
      <w:lvlText w:val="%8."/>
      <w:lvlJc w:val="left"/>
      <w:pPr>
        <w:ind w:left="5858" w:hanging="360"/>
      </w:pPr>
    </w:lvl>
    <w:lvl w:ilvl="8" w:tplc="0413001B" w:tentative="1">
      <w:start w:val="1"/>
      <w:numFmt w:val="lowerRoman"/>
      <w:lvlText w:val="%9."/>
      <w:lvlJc w:val="right"/>
      <w:pPr>
        <w:ind w:left="6578" w:hanging="180"/>
      </w:pPr>
    </w:lvl>
  </w:abstractNum>
  <w:abstractNum w:abstractNumId="37" w15:restartNumberingAfterBreak="0">
    <w:nsid w:val="6FDF134B"/>
    <w:multiLevelType w:val="hybridMultilevel"/>
    <w:tmpl w:val="AB36DB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E731C8"/>
    <w:multiLevelType w:val="hybridMultilevel"/>
    <w:tmpl w:val="85F470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2171C1"/>
    <w:multiLevelType w:val="hybridMultilevel"/>
    <w:tmpl w:val="582881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66A1B80"/>
    <w:multiLevelType w:val="hybridMultilevel"/>
    <w:tmpl w:val="C6BA79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A487EE5"/>
    <w:multiLevelType w:val="hybridMultilevel"/>
    <w:tmpl w:val="DBD057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B636B4A"/>
    <w:multiLevelType w:val="hybridMultilevel"/>
    <w:tmpl w:val="168EAA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BB76140"/>
    <w:multiLevelType w:val="hybridMultilevel"/>
    <w:tmpl w:val="20F6F7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C8D0059"/>
    <w:multiLevelType w:val="hybridMultilevel"/>
    <w:tmpl w:val="FA2041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0"/>
  </w:num>
  <w:num w:numId="4">
    <w:abstractNumId w:val="15"/>
  </w:num>
  <w:num w:numId="5">
    <w:abstractNumId w:val="11"/>
  </w:num>
  <w:num w:numId="6">
    <w:abstractNumId w:val="10"/>
  </w:num>
  <w:num w:numId="7">
    <w:abstractNumId w:val="39"/>
  </w:num>
  <w:num w:numId="8">
    <w:abstractNumId w:val="21"/>
  </w:num>
  <w:num w:numId="9">
    <w:abstractNumId w:val="40"/>
  </w:num>
  <w:num w:numId="10">
    <w:abstractNumId w:val="19"/>
  </w:num>
  <w:num w:numId="11">
    <w:abstractNumId w:val="32"/>
  </w:num>
  <w:num w:numId="12">
    <w:abstractNumId w:val="13"/>
  </w:num>
  <w:num w:numId="13">
    <w:abstractNumId w:val="2"/>
  </w:num>
  <w:num w:numId="14">
    <w:abstractNumId w:val="25"/>
  </w:num>
  <w:num w:numId="15">
    <w:abstractNumId w:val="8"/>
  </w:num>
  <w:num w:numId="16">
    <w:abstractNumId w:val="12"/>
  </w:num>
  <w:num w:numId="17">
    <w:abstractNumId w:val="5"/>
  </w:num>
  <w:num w:numId="18">
    <w:abstractNumId w:val="34"/>
  </w:num>
  <w:num w:numId="19">
    <w:abstractNumId w:val="9"/>
  </w:num>
  <w:num w:numId="20">
    <w:abstractNumId w:val="7"/>
  </w:num>
  <w:num w:numId="21">
    <w:abstractNumId w:val="1"/>
  </w:num>
  <w:num w:numId="22">
    <w:abstractNumId w:val="33"/>
  </w:num>
  <w:num w:numId="23">
    <w:abstractNumId w:val="16"/>
  </w:num>
  <w:num w:numId="24">
    <w:abstractNumId w:val="42"/>
  </w:num>
  <w:num w:numId="25">
    <w:abstractNumId w:val="22"/>
  </w:num>
  <w:num w:numId="26">
    <w:abstractNumId w:val="41"/>
  </w:num>
  <w:num w:numId="27">
    <w:abstractNumId w:val="43"/>
  </w:num>
  <w:num w:numId="28">
    <w:abstractNumId w:val="26"/>
  </w:num>
  <w:num w:numId="29">
    <w:abstractNumId w:val="44"/>
  </w:num>
  <w:num w:numId="30">
    <w:abstractNumId w:val="38"/>
  </w:num>
  <w:num w:numId="31">
    <w:abstractNumId w:val="17"/>
  </w:num>
  <w:num w:numId="32">
    <w:abstractNumId w:val="27"/>
  </w:num>
  <w:num w:numId="33">
    <w:abstractNumId w:val="30"/>
  </w:num>
  <w:num w:numId="34">
    <w:abstractNumId w:val="14"/>
  </w:num>
  <w:num w:numId="35">
    <w:abstractNumId w:val="37"/>
  </w:num>
  <w:num w:numId="36">
    <w:abstractNumId w:val="23"/>
  </w:num>
  <w:num w:numId="37">
    <w:abstractNumId w:val="29"/>
  </w:num>
  <w:num w:numId="38">
    <w:abstractNumId w:val="28"/>
  </w:num>
  <w:num w:numId="39">
    <w:abstractNumId w:val="6"/>
  </w:num>
  <w:num w:numId="40">
    <w:abstractNumId w:val="3"/>
  </w:num>
  <w:num w:numId="41">
    <w:abstractNumId w:val="35"/>
  </w:num>
  <w:num w:numId="42">
    <w:abstractNumId w:val="31"/>
  </w:num>
  <w:num w:numId="43">
    <w:abstractNumId w:val="20"/>
  </w:num>
  <w:num w:numId="44">
    <w:abstractNumId w:val="2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F4"/>
    <w:rsid w:val="000407D5"/>
    <w:rsid w:val="000B3BF9"/>
    <w:rsid w:val="000C11E3"/>
    <w:rsid w:val="000C2996"/>
    <w:rsid w:val="000E0802"/>
    <w:rsid w:val="00100E68"/>
    <w:rsid w:val="00110DEB"/>
    <w:rsid w:val="001127C3"/>
    <w:rsid w:val="00133E6A"/>
    <w:rsid w:val="00160C04"/>
    <w:rsid w:val="001632D4"/>
    <w:rsid w:val="00186962"/>
    <w:rsid w:val="00195BE1"/>
    <w:rsid w:val="001968BA"/>
    <w:rsid w:val="001A36CA"/>
    <w:rsid w:val="001A5C1A"/>
    <w:rsid w:val="001C3BE4"/>
    <w:rsid w:val="001D3255"/>
    <w:rsid w:val="001F66E9"/>
    <w:rsid w:val="00217F21"/>
    <w:rsid w:val="002322D4"/>
    <w:rsid w:val="00236050"/>
    <w:rsid w:val="0023776B"/>
    <w:rsid w:val="002501B2"/>
    <w:rsid w:val="00257FD1"/>
    <w:rsid w:val="00294BBC"/>
    <w:rsid w:val="002F7931"/>
    <w:rsid w:val="003151CD"/>
    <w:rsid w:val="00372959"/>
    <w:rsid w:val="003909E4"/>
    <w:rsid w:val="003A11A5"/>
    <w:rsid w:val="003A3A5E"/>
    <w:rsid w:val="003B0341"/>
    <w:rsid w:val="003B2E5E"/>
    <w:rsid w:val="003D2B48"/>
    <w:rsid w:val="003D55A2"/>
    <w:rsid w:val="003E6864"/>
    <w:rsid w:val="003F27A7"/>
    <w:rsid w:val="004075EA"/>
    <w:rsid w:val="004118A3"/>
    <w:rsid w:val="00412AF3"/>
    <w:rsid w:val="00430F79"/>
    <w:rsid w:val="0043514C"/>
    <w:rsid w:val="004367CE"/>
    <w:rsid w:val="00446D30"/>
    <w:rsid w:val="00465BB8"/>
    <w:rsid w:val="00477821"/>
    <w:rsid w:val="00477F90"/>
    <w:rsid w:val="00494EC5"/>
    <w:rsid w:val="004A2C38"/>
    <w:rsid w:val="004A32E7"/>
    <w:rsid w:val="004B780E"/>
    <w:rsid w:val="004F3C30"/>
    <w:rsid w:val="004F5913"/>
    <w:rsid w:val="004F7A93"/>
    <w:rsid w:val="0050093A"/>
    <w:rsid w:val="005319F4"/>
    <w:rsid w:val="00554C62"/>
    <w:rsid w:val="0055536D"/>
    <w:rsid w:val="00564CF5"/>
    <w:rsid w:val="00567AAA"/>
    <w:rsid w:val="005C11B7"/>
    <w:rsid w:val="005C560B"/>
    <w:rsid w:val="005F5F83"/>
    <w:rsid w:val="0060119E"/>
    <w:rsid w:val="00603B0F"/>
    <w:rsid w:val="00605940"/>
    <w:rsid w:val="00605A28"/>
    <w:rsid w:val="00637C2C"/>
    <w:rsid w:val="006463A8"/>
    <w:rsid w:val="0066062D"/>
    <w:rsid w:val="006906E7"/>
    <w:rsid w:val="00691684"/>
    <w:rsid w:val="00692EE0"/>
    <w:rsid w:val="006C04AE"/>
    <w:rsid w:val="006F1DAE"/>
    <w:rsid w:val="006F27F5"/>
    <w:rsid w:val="00706C40"/>
    <w:rsid w:val="00752BEF"/>
    <w:rsid w:val="00770A88"/>
    <w:rsid w:val="007740E1"/>
    <w:rsid w:val="007746E2"/>
    <w:rsid w:val="00793F70"/>
    <w:rsid w:val="007B1490"/>
    <w:rsid w:val="007F776C"/>
    <w:rsid w:val="00810056"/>
    <w:rsid w:val="008254EE"/>
    <w:rsid w:val="008823B5"/>
    <w:rsid w:val="0088307B"/>
    <w:rsid w:val="00885B1C"/>
    <w:rsid w:val="008C3A85"/>
    <w:rsid w:val="008D5D62"/>
    <w:rsid w:val="008E1075"/>
    <w:rsid w:val="008E5F74"/>
    <w:rsid w:val="00911CD2"/>
    <w:rsid w:val="00951E9A"/>
    <w:rsid w:val="00986FF4"/>
    <w:rsid w:val="009906CC"/>
    <w:rsid w:val="00993A9C"/>
    <w:rsid w:val="00996C7D"/>
    <w:rsid w:val="009A0ACD"/>
    <w:rsid w:val="009A5B69"/>
    <w:rsid w:val="009D7C08"/>
    <w:rsid w:val="009E0174"/>
    <w:rsid w:val="009F0978"/>
    <w:rsid w:val="009F2A18"/>
    <w:rsid w:val="009F60E4"/>
    <w:rsid w:val="00A04AC4"/>
    <w:rsid w:val="00A1362C"/>
    <w:rsid w:val="00A247BF"/>
    <w:rsid w:val="00A303FA"/>
    <w:rsid w:val="00A331A4"/>
    <w:rsid w:val="00A4298F"/>
    <w:rsid w:val="00A532C0"/>
    <w:rsid w:val="00A70DD3"/>
    <w:rsid w:val="00A8683E"/>
    <w:rsid w:val="00A915A2"/>
    <w:rsid w:val="00AA5503"/>
    <w:rsid w:val="00B21848"/>
    <w:rsid w:val="00B32424"/>
    <w:rsid w:val="00B3433E"/>
    <w:rsid w:val="00B40853"/>
    <w:rsid w:val="00B53E58"/>
    <w:rsid w:val="00B55217"/>
    <w:rsid w:val="00B64BEC"/>
    <w:rsid w:val="00B7141D"/>
    <w:rsid w:val="00B71681"/>
    <w:rsid w:val="00B85C9A"/>
    <w:rsid w:val="00BB6C9A"/>
    <w:rsid w:val="00C20673"/>
    <w:rsid w:val="00C25BA6"/>
    <w:rsid w:val="00C2732D"/>
    <w:rsid w:val="00C315C1"/>
    <w:rsid w:val="00C54C9E"/>
    <w:rsid w:val="00C65EB5"/>
    <w:rsid w:val="00C6627F"/>
    <w:rsid w:val="00C73B9E"/>
    <w:rsid w:val="00CB66F2"/>
    <w:rsid w:val="00CD13DF"/>
    <w:rsid w:val="00CD2336"/>
    <w:rsid w:val="00D01E47"/>
    <w:rsid w:val="00D126BF"/>
    <w:rsid w:val="00D21149"/>
    <w:rsid w:val="00D250A1"/>
    <w:rsid w:val="00D255A8"/>
    <w:rsid w:val="00D4348F"/>
    <w:rsid w:val="00D84D3E"/>
    <w:rsid w:val="00DA11F2"/>
    <w:rsid w:val="00DB4351"/>
    <w:rsid w:val="00DF17F3"/>
    <w:rsid w:val="00E27A9E"/>
    <w:rsid w:val="00E53B08"/>
    <w:rsid w:val="00E7796B"/>
    <w:rsid w:val="00E855DA"/>
    <w:rsid w:val="00E91402"/>
    <w:rsid w:val="00E96C54"/>
    <w:rsid w:val="00EA17DD"/>
    <w:rsid w:val="00EA759C"/>
    <w:rsid w:val="00EC00C6"/>
    <w:rsid w:val="00ED15D5"/>
    <w:rsid w:val="00EF10A1"/>
    <w:rsid w:val="00F2486F"/>
    <w:rsid w:val="00F24EE6"/>
    <w:rsid w:val="00F37059"/>
    <w:rsid w:val="00F42DEC"/>
    <w:rsid w:val="00F4585E"/>
    <w:rsid w:val="00F6679A"/>
    <w:rsid w:val="00F80C7C"/>
    <w:rsid w:val="00F86552"/>
    <w:rsid w:val="00F8745D"/>
    <w:rsid w:val="00F97AA4"/>
    <w:rsid w:val="00FD6714"/>
    <w:rsid w:val="00FD7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1BA5A-FB31-4E6C-9716-5DB6F794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19F4"/>
    <w:rPr>
      <w:rFonts w:ascii="Calibri" w:eastAsia="Calibri" w:hAnsi="Calibri" w:cs="Times New Roman"/>
    </w:rPr>
  </w:style>
  <w:style w:type="paragraph" w:styleId="Kop2">
    <w:name w:val="heading 2"/>
    <w:basedOn w:val="Standaard"/>
    <w:next w:val="Standaard"/>
    <w:link w:val="Kop2Char"/>
    <w:uiPriority w:val="9"/>
    <w:unhideWhenUsed/>
    <w:qFormat/>
    <w:rsid w:val="006C04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19F4"/>
    <w:pPr>
      <w:ind w:left="720"/>
      <w:contextualSpacing/>
    </w:pPr>
    <w:rPr>
      <w:rFonts w:asciiTheme="minorHAnsi" w:eastAsiaTheme="minorHAnsi" w:hAnsiTheme="minorHAnsi" w:cstheme="minorBidi"/>
    </w:rPr>
  </w:style>
  <w:style w:type="character" w:styleId="Verwijzingopmerking">
    <w:name w:val="annotation reference"/>
    <w:basedOn w:val="Standaardalinea-lettertype"/>
    <w:uiPriority w:val="99"/>
    <w:semiHidden/>
    <w:unhideWhenUsed/>
    <w:rsid w:val="004118A3"/>
    <w:rPr>
      <w:sz w:val="16"/>
      <w:szCs w:val="16"/>
    </w:rPr>
  </w:style>
  <w:style w:type="paragraph" w:styleId="Tekstopmerking">
    <w:name w:val="annotation text"/>
    <w:basedOn w:val="Standaard"/>
    <w:link w:val="TekstopmerkingChar"/>
    <w:uiPriority w:val="99"/>
    <w:semiHidden/>
    <w:unhideWhenUsed/>
    <w:rsid w:val="004118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118A3"/>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118A3"/>
    <w:rPr>
      <w:b/>
      <w:bCs/>
    </w:rPr>
  </w:style>
  <w:style w:type="character" w:customStyle="1" w:styleId="OnderwerpvanopmerkingChar">
    <w:name w:val="Onderwerp van opmerking Char"/>
    <w:basedOn w:val="TekstopmerkingChar"/>
    <w:link w:val="Onderwerpvanopmerking"/>
    <w:uiPriority w:val="99"/>
    <w:semiHidden/>
    <w:rsid w:val="004118A3"/>
    <w:rPr>
      <w:rFonts w:ascii="Calibri" w:eastAsia="Calibri" w:hAnsi="Calibri" w:cs="Times New Roman"/>
      <w:b/>
      <w:bCs/>
      <w:sz w:val="20"/>
      <w:szCs w:val="20"/>
    </w:rPr>
  </w:style>
  <w:style w:type="paragraph" w:styleId="Ballontekst">
    <w:name w:val="Balloon Text"/>
    <w:basedOn w:val="Standaard"/>
    <w:link w:val="BallontekstChar"/>
    <w:uiPriority w:val="99"/>
    <w:semiHidden/>
    <w:unhideWhenUsed/>
    <w:rsid w:val="004118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18A3"/>
    <w:rPr>
      <w:rFonts w:ascii="Tahoma" w:eastAsia="Calibri" w:hAnsi="Tahoma" w:cs="Tahoma"/>
      <w:sz w:val="16"/>
      <w:szCs w:val="16"/>
    </w:rPr>
  </w:style>
  <w:style w:type="paragraph" w:styleId="Geenafstand">
    <w:name w:val="No Spacing"/>
    <w:uiPriority w:val="1"/>
    <w:qFormat/>
    <w:rsid w:val="00EA17DD"/>
    <w:pPr>
      <w:spacing w:after="0" w:line="240" w:lineRule="auto"/>
    </w:pPr>
  </w:style>
  <w:style w:type="table" w:styleId="Tabelraster">
    <w:name w:val="Table Grid"/>
    <w:basedOn w:val="Standaardtabel"/>
    <w:uiPriority w:val="59"/>
    <w:rsid w:val="00B21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6C04AE"/>
    <w:rPr>
      <w:rFonts w:asciiTheme="majorHAnsi" w:eastAsiaTheme="majorEastAsia" w:hAnsiTheme="majorHAnsi" w:cstheme="majorBidi"/>
      <w:b/>
      <w:bCs/>
      <w:color w:val="4F81BD" w:themeColor="accent1"/>
      <w:sz w:val="26"/>
      <w:szCs w:val="26"/>
    </w:rPr>
  </w:style>
  <w:style w:type="paragraph" w:customStyle="1" w:styleId="Default">
    <w:name w:val="Default"/>
    <w:rsid w:val="00446D30"/>
    <w:pPr>
      <w:autoSpaceDE w:val="0"/>
      <w:autoSpaceDN w:val="0"/>
      <w:adjustRightInd w:val="0"/>
      <w:spacing w:after="0" w:line="240" w:lineRule="auto"/>
    </w:pPr>
    <w:rPr>
      <w:rFonts w:ascii="Arial" w:hAnsi="Arial" w:cs="Arial"/>
      <w:color w:val="000000"/>
      <w:sz w:val="24"/>
      <w:szCs w:val="24"/>
    </w:rPr>
  </w:style>
  <w:style w:type="paragraph" w:styleId="Revisie">
    <w:name w:val="Revision"/>
    <w:hidden/>
    <w:uiPriority w:val="99"/>
    <w:semiHidden/>
    <w:rsid w:val="004F591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5763C-4D93-4327-8856-6D02AF20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3223</Words>
  <Characters>17729</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Maatschap MBS</Company>
  <LinksUpToDate>false</LinksUpToDate>
  <CharactersWithSpaces>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Belkom</dc:creator>
  <cp:lastModifiedBy>Dijkzeul Helma</cp:lastModifiedBy>
  <cp:revision>3</cp:revision>
  <cp:lastPrinted>2015-03-16T09:04:00Z</cp:lastPrinted>
  <dcterms:created xsi:type="dcterms:W3CDTF">2015-12-17T20:08:00Z</dcterms:created>
  <dcterms:modified xsi:type="dcterms:W3CDTF">2016-01-08T13:07:00Z</dcterms:modified>
</cp:coreProperties>
</file>